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35" w:type="dxa"/>
        <w:tblInd w:w="-5" w:type="dxa"/>
        <w:tblLook w:val="04A0" w:firstRow="1" w:lastRow="0" w:firstColumn="1" w:lastColumn="0" w:noHBand="0" w:noVBand="1"/>
      </w:tblPr>
      <w:tblGrid>
        <w:gridCol w:w="13935"/>
      </w:tblGrid>
      <w:tr w:rsidR="0077317E" w:rsidRPr="006151C3" w14:paraId="40C15B7C" w14:textId="77777777" w:rsidTr="00B04757">
        <w:trPr>
          <w:trHeight w:val="310"/>
        </w:trPr>
        <w:tc>
          <w:tcPr>
            <w:tcW w:w="13935" w:type="dxa"/>
          </w:tcPr>
          <w:p w14:paraId="0D3837CD" w14:textId="2BE94967" w:rsidR="0077317E" w:rsidRPr="002A4CDF" w:rsidRDefault="006C0E2D" w:rsidP="006C0E2D">
            <w:pPr>
              <w:pStyle w:val="Heading1"/>
              <w:numPr>
                <w:ilvl w:val="0"/>
                <w:numId w:val="20"/>
              </w:numPr>
              <w:rPr>
                <w:rFonts w:cstheme="minorBidi"/>
                <w:b/>
                <w:bCs/>
                <w:cs/>
              </w:rPr>
            </w:pPr>
            <w:r w:rsidRPr="002A4CDF">
              <w:rPr>
                <w:rFonts w:cstheme="minorBidi"/>
                <w:b/>
                <w:bCs/>
                <w:cs/>
              </w:rPr>
              <w:t>ค่าธรรมเนียมและค่าใช้จ่ายที่เรียกเก็บจากกองทรัสต์</w:t>
            </w:r>
          </w:p>
        </w:tc>
      </w:tr>
    </w:tbl>
    <w:p w14:paraId="735B37D2" w14:textId="54BC2D71" w:rsidR="00733661" w:rsidRPr="006151C3" w:rsidRDefault="00733661" w:rsidP="00F23D40">
      <w:pPr>
        <w:pStyle w:val="ListParagraph"/>
        <w:keepNext/>
        <w:spacing w:before="0"/>
        <w:ind w:left="0" w:firstLine="0"/>
        <w:contextualSpacing w:val="0"/>
        <w:rPr>
          <w:rFonts w:asciiTheme="minorBidi" w:hAnsiTheme="minorBidi" w:cstheme="minorBidi"/>
          <w:b/>
          <w:bCs/>
          <w:sz w:val="28"/>
        </w:rPr>
      </w:pPr>
    </w:p>
    <w:tbl>
      <w:tblPr>
        <w:tblStyle w:val="TableGrid1"/>
        <w:tblW w:w="14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2868"/>
        <w:gridCol w:w="3318"/>
        <w:gridCol w:w="3318"/>
      </w:tblGrid>
      <w:tr w:rsidR="00B04757" w:rsidRPr="006151C3" w14:paraId="768E8778" w14:textId="77777777" w:rsidTr="000A6938">
        <w:trPr>
          <w:trHeight w:val="998"/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41D8B54" w14:textId="77777777" w:rsidR="00082091" w:rsidRPr="006151C3" w:rsidRDefault="00082091" w:rsidP="008A0E2C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ค่าธรรมเนียมและค่าใช้จ่ายของกองทรัสต์</w:t>
            </w:r>
          </w:p>
        </w:tc>
        <w:tc>
          <w:tcPr>
            <w:tcW w:w="2868" w:type="dxa"/>
            <w:shd w:val="clear" w:color="auto" w:fill="D9D9D9" w:themeFill="background1" w:themeFillShade="D9"/>
          </w:tcPr>
          <w:p w14:paraId="4C76DE1F" w14:textId="27A10E90" w:rsidR="00082091" w:rsidRPr="006151C3" w:rsidRDefault="00082091" w:rsidP="004636BE">
            <w:pPr>
              <w:spacing w:before="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 xml:space="preserve">อัตราสูงสุดต่อปี หรือภายหลังการทำธุรกรรมในแต่ละครั้ง </w:t>
            </w: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br/>
            </w: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(ไม่รวมภาษีมูลค่าเพิ่ม)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45AF9579" w14:textId="5FE6CBBD" w:rsidR="00082091" w:rsidRPr="006151C3" w:rsidRDefault="00082091" w:rsidP="00082091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 xml:space="preserve">อัตราที่คาดว่าจะเรียกเก็บ </w:t>
            </w: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br/>
            </w: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(ไม่รวมภาษีมูลค่าเพิ่ม)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14:paraId="0734257B" w14:textId="5EFA5C30" w:rsidR="00082091" w:rsidRPr="006151C3" w:rsidRDefault="00082091" w:rsidP="006C0E2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cs/>
              </w:rPr>
              <w:t>รอบและระยะเวลาที่เรียกเก็บ</w:t>
            </w:r>
          </w:p>
        </w:tc>
      </w:tr>
      <w:tr w:rsidR="0043114F" w:rsidRPr="006151C3" w14:paraId="6C198863" w14:textId="77777777" w:rsidTr="000A6938">
        <w:trPr>
          <w:trHeight w:val="302"/>
        </w:trPr>
        <w:tc>
          <w:tcPr>
            <w:tcW w:w="4531" w:type="dxa"/>
            <w:shd w:val="clear" w:color="auto" w:fill="auto"/>
          </w:tcPr>
          <w:p w14:paraId="54EFF1BE" w14:textId="77777777" w:rsidR="00082091" w:rsidRPr="006151C3" w:rsidRDefault="00082091" w:rsidP="00B04757">
            <w:pPr>
              <w:numPr>
                <w:ilvl w:val="0"/>
                <w:numId w:val="24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ค่าธรรมเนียมผู้จัดการกองทรัสต์</w:t>
            </w:r>
          </w:p>
        </w:tc>
        <w:tc>
          <w:tcPr>
            <w:tcW w:w="2868" w:type="dxa"/>
          </w:tcPr>
          <w:p w14:paraId="1419D646" w14:textId="33F88A30" w:rsidR="00082091" w:rsidRPr="006151C3" w:rsidRDefault="00082091" w:rsidP="00082091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14:paraId="117A508F" w14:textId="77777777" w:rsidR="00082091" w:rsidRPr="006151C3" w:rsidRDefault="00082091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3E3E0383" w14:textId="60DA3478" w:rsidR="00082091" w:rsidRPr="006151C3" w:rsidRDefault="00082091" w:rsidP="00511EE1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</w:p>
        </w:tc>
      </w:tr>
      <w:tr w:rsidR="00082091" w:rsidRPr="006151C3" w14:paraId="3FD407D8" w14:textId="77777777" w:rsidTr="000A6938">
        <w:trPr>
          <w:trHeight w:val="659"/>
        </w:trPr>
        <w:tc>
          <w:tcPr>
            <w:tcW w:w="4531" w:type="dxa"/>
            <w:shd w:val="clear" w:color="auto" w:fill="auto"/>
          </w:tcPr>
          <w:p w14:paraId="10AAF532" w14:textId="1C05F1F9" w:rsidR="00082091" w:rsidRPr="006151C3" w:rsidRDefault="00082091" w:rsidP="00B04757">
            <w:pPr>
              <w:pStyle w:val="ListParagraph"/>
              <w:numPr>
                <w:ilvl w:val="1"/>
                <w:numId w:val="30"/>
              </w:numPr>
              <w:spacing w:before="0"/>
              <w:ind w:left="880" w:hanging="52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ค่าธรรมเนียมพื้นฐาน </w:t>
            </w:r>
          </w:p>
        </w:tc>
        <w:tc>
          <w:tcPr>
            <w:tcW w:w="2868" w:type="dxa"/>
          </w:tcPr>
          <w:p w14:paraId="098D4407" w14:textId="1A72530A" w:rsidR="00082091" w:rsidRPr="006151C3" w:rsidRDefault="00082091" w:rsidP="00082091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1.00 </w:t>
            </w:r>
            <w:r w:rsidR="006009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ต่อปี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ของมูลค่าทรัพย์สินรวมของกองทรัสต์ </w:t>
            </w:r>
          </w:p>
        </w:tc>
        <w:tc>
          <w:tcPr>
            <w:tcW w:w="3318" w:type="dxa"/>
          </w:tcPr>
          <w:p w14:paraId="0B777140" w14:textId="0C2C22AA" w:rsidR="00082091" w:rsidRPr="006151C3" w:rsidRDefault="00082091" w:rsidP="00B04757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ไม่เกิน</w:t>
            </w:r>
            <w:r w:rsidR="000004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0.30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 ทั้งนี้ ไม่ต่ำกว่า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5,000,000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บาทต่อปี</w:t>
            </w:r>
          </w:p>
        </w:tc>
        <w:tc>
          <w:tcPr>
            <w:tcW w:w="3318" w:type="dxa"/>
          </w:tcPr>
          <w:p w14:paraId="00405A47" w14:textId="67C98B94" w:rsidR="00082091" w:rsidRPr="006151C3" w:rsidRDefault="00082091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รายเดือน</w:t>
            </w:r>
          </w:p>
        </w:tc>
      </w:tr>
      <w:tr w:rsidR="00082091" w:rsidRPr="006151C3" w14:paraId="48A7D805" w14:textId="77777777" w:rsidTr="000A6938">
        <w:trPr>
          <w:trHeight w:val="659"/>
        </w:trPr>
        <w:tc>
          <w:tcPr>
            <w:tcW w:w="4531" w:type="dxa"/>
            <w:shd w:val="clear" w:color="auto" w:fill="auto"/>
          </w:tcPr>
          <w:p w14:paraId="34614E65" w14:textId="4A4C0B50" w:rsidR="00AA5C91" w:rsidRPr="002A4CDF" w:rsidRDefault="00082091" w:rsidP="006151C3">
            <w:pPr>
              <w:pStyle w:val="ListParagraph"/>
              <w:numPr>
                <w:ilvl w:val="1"/>
                <w:numId w:val="30"/>
              </w:numPr>
              <w:spacing w:before="0"/>
              <w:ind w:left="880" w:hanging="52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ค่าธรรมเนียมการได้มา</w:t>
            </w:r>
            <w:r w:rsidR="00506820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หรือ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จำหน่ายไป</w:t>
            </w:r>
            <w:r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ซึ่งทรัพย์สินหลักของกองทรัสต์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(</w:t>
            </w:r>
            <w:r w:rsidR="0039572B" w:rsidRPr="002A4CDF">
              <w:rPr>
                <w:rFonts w:asciiTheme="minorBidi" w:eastAsia="Times New Roman" w:hAnsiTheme="minorBidi" w:cstheme="minorBidi"/>
                <w:sz w:val="28"/>
                <w:szCs w:val="28"/>
              </w:rPr>
              <w:t>Acquisition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Fee</w:t>
            </w:r>
            <w:r w:rsidR="00506820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="00506820" w:rsidRPr="002A4CDF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or 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Disposal Fee) </w:t>
            </w:r>
            <w:r w:rsidR="0056402F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(ไม่รวมทรัพย์สินหลัก</w:t>
            </w:r>
            <w:r w:rsidR="009F1E49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ของ</w:t>
            </w:r>
            <w:r w:rsidR="0056402F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กองทุนรวม</w:t>
            </w:r>
            <w:r w:rsidR="009F1E49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ที่</w:t>
            </w:r>
            <w:r w:rsidR="0056402F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กองทรัสต์</w:t>
            </w:r>
            <w:r w:rsidR="009F1E49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จะรับโอน</w:t>
            </w:r>
            <w:r w:rsidR="0056402F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) 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ในกรณีที่ผู้จัดการกองทรัสต์เป็นผู้ทำธุรกรรมให้ได้มา</w:t>
            </w:r>
            <w:r w:rsidR="00BD0972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หรือจำหน่ายไป</w:t>
            </w:r>
            <w:r w:rsidR="00F7730A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ซึ่งทรัพย์สินหลักของกองทรัสต์</w:t>
            </w:r>
            <w:r w:rsidR="00000F0F" w:rsidRPr="002A4CDF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1331EC8C" w14:textId="13D2ED92" w:rsidR="00082091" w:rsidRPr="006151C3" w:rsidRDefault="00082091" w:rsidP="002A4CDF">
            <w:pPr>
              <w:pStyle w:val="ListParagraph"/>
              <w:spacing w:before="0"/>
              <w:ind w:left="88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2868" w:type="dxa"/>
          </w:tcPr>
          <w:p w14:paraId="7D4C853B" w14:textId="39402B33" w:rsidR="00082091" w:rsidRPr="006151C3" w:rsidRDefault="001278B7" w:rsidP="00082091">
            <w:pPr>
              <w:spacing w:before="0"/>
              <w:ind w:left="0" w:firstLine="0"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2.00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ของมูลค่าทรัพย์สินที่ได้มาหรือจำหน่ายไปของกองทรัสต์ในแต่ละคราว </w:t>
            </w:r>
          </w:p>
        </w:tc>
        <w:tc>
          <w:tcPr>
            <w:tcW w:w="3318" w:type="dxa"/>
          </w:tcPr>
          <w:p w14:paraId="22D349EE" w14:textId="6B5B9A15" w:rsidR="00506820" w:rsidRPr="006151C3" w:rsidRDefault="00506820" w:rsidP="004636BE">
            <w:pPr>
              <w:pStyle w:val="ListParagraph"/>
              <w:numPr>
                <w:ilvl w:val="0"/>
                <w:numId w:val="37"/>
              </w:numPr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กรณีทรัพย์สินหลักเป็นของบุคคลที่เกี่ยวโยงกันกับผู้จัดการกองทรัสต์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br/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ไม่เกิน</w:t>
            </w:r>
            <w:r w:rsidR="000004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="000004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ในแต่ละคราว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 หรือ</w:t>
            </w:r>
          </w:p>
          <w:p w14:paraId="190080D9" w14:textId="0451E323" w:rsidR="00082091" w:rsidRPr="006151C3" w:rsidRDefault="00506820" w:rsidP="004636BE">
            <w:pPr>
              <w:pStyle w:val="ListParagraph"/>
              <w:numPr>
                <w:ilvl w:val="0"/>
                <w:numId w:val="37"/>
              </w:numPr>
              <w:tabs>
                <w:tab w:val="left" w:pos="433"/>
              </w:tabs>
              <w:spacing w:before="0"/>
              <w:ind w:left="430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กรณีทรัพย์สินหลักเป็นของบุคคลอื่น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: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ไม่เกิน</w:t>
            </w:r>
            <w:r w:rsidR="000004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ของมูลค่าทรัพย์สินหลักที่มีการได้หรือจำหน่ายไป</w:t>
            </w:r>
            <w:r w:rsidR="0000040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ในแต่ละคราว</w:t>
            </w:r>
          </w:p>
          <w:p w14:paraId="307E2317" w14:textId="77777777" w:rsidR="00831CAB" w:rsidRPr="006151C3" w:rsidRDefault="00831CAB" w:rsidP="00831CAB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7BA0287C" w14:textId="27963329" w:rsidR="00831CAB" w:rsidRPr="006151C3" w:rsidRDefault="00831CAB" w:rsidP="00831CAB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4A3E0738" w14:textId="2192419C" w:rsidR="00082091" w:rsidRPr="006151C3" w:rsidRDefault="001278B7" w:rsidP="00511EE1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ณ วันที่มีการโอนกรรมสิทธิ์และชำระราคาค่าทรัพย์สินหลักระหว่างคู่สัญญาเรียบร้อยแล้ว</w:t>
            </w:r>
          </w:p>
        </w:tc>
      </w:tr>
      <w:tr w:rsidR="00600902" w:rsidRPr="006151C3" w14:paraId="07AE6110" w14:textId="77777777" w:rsidTr="000A6938">
        <w:trPr>
          <w:trHeight w:val="1202"/>
        </w:trPr>
        <w:tc>
          <w:tcPr>
            <w:tcW w:w="4531" w:type="dxa"/>
            <w:shd w:val="clear" w:color="auto" w:fill="auto"/>
          </w:tcPr>
          <w:p w14:paraId="2A9228F7" w14:textId="4270883F" w:rsidR="00600902" w:rsidRPr="006151C3" w:rsidRDefault="00600902" w:rsidP="00B04757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>ค่าธรรมเนียมทรัสตีและผู้เก็บรักษาทรัพย์สิน</w:t>
            </w:r>
          </w:p>
        </w:tc>
        <w:tc>
          <w:tcPr>
            <w:tcW w:w="2868" w:type="dxa"/>
          </w:tcPr>
          <w:p w14:paraId="443A4DE4" w14:textId="6F396863" w:rsidR="00600902" w:rsidRPr="006151C3" w:rsidRDefault="00600902" w:rsidP="00600902">
            <w:pPr>
              <w:spacing w:before="0" w:after="200" w:line="276" w:lineRule="auto"/>
              <w:ind w:left="0" w:firstLine="0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ร้อยละ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1.00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</w:t>
            </w:r>
          </w:p>
        </w:tc>
        <w:tc>
          <w:tcPr>
            <w:tcW w:w="3318" w:type="dxa"/>
          </w:tcPr>
          <w:p w14:paraId="53B00E79" w14:textId="2C13D890" w:rsidR="00B04757" w:rsidRPr="006151C3" w:rsidRDefault="00600902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0.30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ต่อปี ของมูลค่าทรัพย์สินรวมของกองทรัสต์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ไม่ต่ำกว่า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3,5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00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,000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บาทต่อปี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ทั้ง</w:t>
            </w:r>
            <w:r w:rsidR="00F3271F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นี้ มูลค่าทรัพย์สินรวมของกองทรัสต์ไม่รวมถึงมูลค่าสิทธิการใช้ทรัพย์สิน </w:t>
            </w:r>
            <w:r w:rsidR="00F3271F"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(Right of Use) </w:t>
            </w:r>
            <w:r w:rsidR="00F3271F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ตามมาตรฐานบัญชี 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</w:p>
          <w:p w14:paraId="6FB8F621" w14:textId="17CAA1DB" w:rsidR="000F41A6" w:rsidRPr="006151C3" w:rsidRDefault="00881B75" w:rsidP="004636BE">
            <w:pPr>
              <w:spacing w:before="0"/>
              <w:ind w:left="0" w:firstLine="0"/>
              <w:rPr>
                <w:rFonts w:asciiTheme="minorBidi" w:eastAsia="Times New Roman" w:hAnsiTheme="minorBidi" w:cstheme="minorBidi"/>
                <w:sz w:val="28"/>
                <w:szCs w:val="28"/>
                <w:u w:val="single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u w:val="single"/>
                <w:cs/>
              </w:rPr>
              <w:t>หมายเหตุ</w:t>
            </w:r>
          </w:p>
          <w:p w14:paraId="586CDC6D" w14:textId="1769BF0C" w:rsidR="00F3271F" w:rsidRPr="006151C3" w:rsidRDefault="00F3271F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ค่าธรรมเนียมทรัสตีดังกล่าวข้างต้น เป็นอัตราไม่รวมถึงค่าใช้จ่ายอื่น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(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O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ut-of-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P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ocket)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เช่น ค่าธรรมเนียมต่าง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ของหน่วยราชการ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ค่าธรรมเนียมของผู้เชี่ยวชาญหรือที่ปรึกษาที่เกี่ยวข้องอื่น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ค่าจ้างผู้ประเมินอสังหาริมทรัพย์ ค่าจ้างผู้ตรวจทรัพย์สิน ค่าใช้จ่ายในการเดินทาง ค่าที่พัก และค่าใช้จ่ายอื่น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ๆ เกี่ยวข้องในการปฏิบัติหน้าที่ทรัสตีเพื่อกองทรัสต์ เป็นต้น</w:t>
            </w:r>
          </w:p>
        </w:tc>
        <w:tc>
          <w:tcPr>
            <w:tcW w:w="3318" w:type="dxa"/>
          </w:tcPr>
          <w:p w14:paraId="0BCB0C95" w14:textId="4EA2D908" w:rsidR="00600902" w:rsidRPr="006151C3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รายเดือน</w:t>
            </w:r>
          </w:p>
        </w:tc>
      </w:tr>
      <w:tr w:rsidR="007E4BC2" w:rsidRPr="006151C3" w14:paraId="4C0D5AE3" w14:textId="77777777" w:rsidTr="000A6938">
        <w:trPr>
          <w:trHeight w:val="659"/>
        </w:trPr>
        <w:tc>
          <w:tcPr>
            <w:tcW w:w="4531" w:type="dxa"/>
            <w:shd w:val="clear" w:color="auto" w:fill="auto"/>
          </w:tcPr>
          <w:p w14:paraId="49B2EC53" w14:textId="1EFDFB83" w:rsidR="007E4BC2" w:rsidRPr="006151C3" w:rsidRDefault="007E4BC2" w:rsidP="00B04757">
            <w:pPr>
              <w:spacing w:before="0"/>
              <w:ind w:left="880" w:hanging="54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lastRenderedPageBreak/>
              <w:t xml:space="preserve">2.1) </w:t>
            </w:r>
            <w:r w:rsidR="00ED79E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ab/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ค่าใช้จ่ายในการคัดสำเนาบัญชีของกองทรัสต์หรือเอกสารอื่นตามที่สำนักงาน ก.ล.ต. กำหนด พร้อมทั้งรับรอง เท่าที่จำเป็น </w:t>
            </w:r>
          </w:p>
        </w:tc>
        <w:tc>
          <w:tcPr>
            <w:tcW w:w="2868" w:type="dxa"/>
          </w:tcPr>
          <w:p w14:paraId="7021125A" w14:textId="2361762A" w:rsidR="007E4BC2" w:rsidRPr="006151C3" w:rsidRDefault="007E4BC2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ไม่เกินหน้าละ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50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บาท</w:t>
            </w:r>
          </w:p>
        </w:tc>
        <w:tc>
          <w:tcPr>
            <w:tcW w:w="3318" w:type="dxa"/>
          </w:tcPr>
          <w:p w14:paraId="3FC9FD9B" w14:textId="0E931E38" w:rsidR="007E4BC2" w:rsidRPr="006151C3" w:rsidRDefault="007E4BC2" w:rsidP="00F979C6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130757" w14:textId="1FB15B88" w:rsidR="007E4BC2" w:rsidRPr="006151C3" w:rsidRDefault="007E4BC2" w:rsidP="00F979C6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600902" w:rsidRPr="006151C3" w14:paraId="774A62B1" w14:textId="77777777" w:rsidTr="000A6938">
        <w:tc>
          <w:tcPr>
            <w:tcW w:w="4531" w:type="dxa"/>
            <w:shd w:val="clear" w:color="auto" w:fill="auto"/>
          </w:tcPr>
          <w:p w14:paraId="47CE4761" w14:textId="77777777" w:rsidR="00600902" w:rsidRPr="006151C3" w:rsidRDefault="00600902" w:rsidP="00B04757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ค่าธรรมเนียมนายทะเบียน</w:t>
            </w:r>
          </w:p>
        </w:tc>
        <w:tc>
          <w:tcPr>
            <w:tcW w:w="2868" w:type="dxa"/>
          </w:tcPr>
          <w:p w14:paraId="4F95204A" w14:textId="62E05502" w:rsidR="00600902" w:rsidRPr="006151C3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ตามอัตราที่นายทะเบียนหน่วยทรัสต์กำหนด</w:t>
            </w:r>
            <w:r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/1</w:t>
            </w:r>
          </w:p>
        </w:tc>
        <w:tc>
          <w:tcPr>
            <w:tcW w:w="3318" w:type="dxa"/>
          </w:tcPr>
          <w:p w14:paraId="38F5709A" w14:textId="356A03A3" w:rsidR="00600902" w:rsidRPr="006151C3" w:rsidRDefault="00050899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ตามอัตราที่นายทะเบียนหน่วยทรัสต์กำหนด</w:t>
            </w:r>
            <w:r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/1</w:t>
            </w:r>
          </w:p>
        </w:tc>
        <w:tc>
          <w:tcPr>
            <w:tcW w:w="3318" w:type="dxa"/>
          </w:tcPr>
          <w:p w14:paraId="27049EBC" w14:textId="3E3BA416" w:rsidR="00600902" w:rsidRPr="006151C3" w:rsidRDefault="00600902" w:rsidP="00600902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ราย</w:t>
            </w:r>
            <w:r w:rsidR="00050899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ปี</w:t>
            </w:r>
          </w:p>
        </w:tc>
      </w:tr>
      <w:tr w:rsidR="00737FE3" w:rsidRPr="006151C3" w14:paraId="356EA100" w14:textId="77777777" w:rsidTr="000A6938">
        <w:tc>
          <w:tcPr>
            <w:tcW w:w="4531" w:type="dxa"/>
            <w:shd w:val="clear" w:color="auto" w:fill="auto"/>
          </w:tcPr>
          <w:p w14:paraId="7EAADD23" w14:textId="3AA5B7E1" w:rsidR="00737FE3" w:rsidRPr="006151C3" w:rsidRDefault="00737FE3" w:rsidP="00B04757">
            <w:pPr>
              <w:numPr>
                <w:ilvl w:val="0"/>
                <w:numId w:val="21"/>
              </w:numPr>
              <w:spacing w:before="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ค่าธรรมเนียมผู้บริหารอสังหาริมทรัพย์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 ค่าตอบแทนของผู้บริหารอสังหาริมทรัพย์</w:t>
            </w:r>
          </w:p>
        </w:tc>
        <w:tc>
          <w:tcPr>
            <w:tcW w:w="2868" w:type="dxa"/>
          </w:tcPr>
          <w:p w14:paraId="57D68F55" w14:textId="1DF0B084" w:rsidR="00133866" w:rsidRPr="002A4CDF" w:rsidRDefault="00B04757" w:rsidP="00B04757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lang w:val="th-TH"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ตามสัญญาแต่งตั้งผู้บริหารอสังหาริมทรัพย์ของ</w:t>
            </w:r>
            <w:r w:rsidR="00A34BB2" w:rsidRPr="006151C3">
              <w:rPr>
                <w:rFonts w:asciiTheme="minorBidi" w:hAnsiTheme="minorBidi"/>
                <w:sz w:val="28"/>
                <w:szCs w:val="28"/>
                <w:cs/>
              </w:rPr>
              <w:t>ทรัพย์สินหลักของกองทุนรวมที่กองทรัสต์จะรับโอน</w:t>
            </w:r>
            <w:r w:rsidR="00581237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</w:t>
            </w:r>
            <w:r w:rsidR="00581237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  <w:r w:rsidR="00581237" w:rsidRPr="006151C3">
              <w:rPr>
                <w:rFonts w:asciiTheme="minorBidi" w:hAnsiTheme="minorBidi" w:cstheme="minorBidi" w:hint="cs"/>
                <w:sz w:val="28"/>
                <w:szCs w:val="28"/>
                <w:vertAlign w:val="superscript"/>
                <w:cs/>
              </w:rPr>
              <w:t xml:space="preserve"> </w:t>
            </w:r>
            <w:r w:rsidR="00A34BB2" w:rsidRPr="006151C3">
              <w:rPr>
                <w:rFonts w:asciiTheme="minorBidi" w:hAnsiTheme="minorBidi" w:hint="cs"/>
                <w:sz w:val="28"/>
                <w:szCs w:val="28"/>
                <w:cs/>
              </w:rPr>
              <w:t>และ</w:t>
            </w:r>
            <w:r w:rsidR="00351AE2" w:rsidRPr="00BA219E">
              <w:rPr>
                <w:rFonts w:asciiTheme="minorBidi" w:hAnsiTheme="minorBidi"/>
                <w:sz w:val="28"/>
                <w:szCs w:val="28"/>
                <w:cs/>
              </w:rPr>
              <w:t>ของ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ทรัพย์สินหลักที่กองทรัสต์ลงทุนในแต่ละครั้ง</w:t>
            </w:r>
            <w:r w:rsidR="00A34BB2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</w:t>
            </w:r>
            <w:r w:rsidR="00A34BB2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  <w:r w:rsidR="00133866" w:rsidRPr="006151C3">
              <w:rPr>
                <w:rFonts w:asciiTheme="minorBidi" w:hAnsiTheme="minorBidi" w:cstheme="minorBidi" w:hint="cs"/>
                <w:sz w:val="28"/>
                <w:szCs w:val="28"/>
                <w:cs/>
                <w:lang w:val="th-TH"/>
              </w:rPr>
              <w:t xml:space="preserve"> </w:t>
            </w:r>
            <w:r w:rsidR="00133866" w:rsidRPr="002A4CDF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โดยค่าตอบแทนการซื้อขายทรัพย์สินที่เป็นอสังหาริมทรัพย์ของทรัพย์สินหลักที่กองทรัสต์ลงทุนในแต่ละครั้ง จะได้รับ</w:t>
            </w:r>
            <w:r w:rsidR="009F1E49" w:rsidRPr="002A4CDF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ใน</w:t>
            </w:r>
            <w:r w:rsidR="00133866" w:rsidRPr="002A4CDF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กรณีที่ผู้บริหาร</w:t>
            </w:r>
            <w:r w:rsidR="00133866" w:rsidRPr="002A4CDF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lastRenderedPageBreak/>
              <w:t>อสังหาริมทรัพย์เป็นผู้ทำธุรกรรมดังกล่าว</w:t>
            </w:r>
          </w:p>
          <w:p w14:paraId="7BF27110" w14:textId="262CA5A4" w:rsidR="000E39DE" w:rsidRPr="002A4CDF" w:rsidRDefault="000E39DE" w:rsidP="00B04757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lang w:val="en-GB"/>
              </w:rPr>
            </w:pPr>
            <w:r w:rsidRPr="006151C3">
              <w:rPr>
                <w:rFonts w:asciiTheme="minorBidi" w:hAnsiTheme="minorBidi" w:cstheme="minorBidi" w:hint="cs"/>
                <w:sz w:val="28"/>
                <w:szCs w:val="28"/>
                <w:cs/>
                <w:lang w:val="th-TH"/>
              </w:rPr>
              <w:t xml:space="preserve">ทั้งนี้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 xml:space="preserve">ในอัตราไม่เกินร้อยละ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4.00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 xml:space="preserve"> ต่อปี (ไม่รวมภาษีมูลค่าเพิ่ม ภาษีธุรกิจเฉพาะ หรือภาษีอื่นใดในทำนองเดียวกัน) ของมูลค่าทรัพย์สินสุทธิของกอง</w:t>
            </w:r>
            <w:r w:rsidRPr="006151C3">
              <w:rPr>
                <w:rFonts w:asciiTheme="minorBidi" w:hAnsiTheme="minorBidi" w:cstheme="minorBidi" w:hint="cs"/>
                <w:sz w:val="28"/>
                <w:szCs w:val="28"/>
                <w:cs/>
                <w:lang w:val="th-TH"/>
              </w:rPr>
              <w:t>ทรัสต์</w:t>
            </w:r>
            <w:r w:rsidR="009F1E49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</w:t>
            </w:r>
            <w:r w:rsidR="009F1E49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18" w:type="dxa"/>
          </w:tcPr>
          <w:p w14:paraId="74CA4503" w14:textId="35B06D74" w:rsidR="00133866" w:rsidRPr="006151C3" w:rsidRDefault="00B04757" w:rsidP="002A4CDF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lang w:val="th-TH"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ตามสัญญาแต่งตั้งผู้บริหารอสังหาริมทรัพย์ของ</w:t>
            </w:r>
            <w:r w:rsidR="00A34BB2" w:rsidRPr="006151C3">
              <w:rPr>
                <w:rFonts w:asciiTheme="minorBidi" w:hAnsiTheme="minorBidi"/>
                <w:sz w:val="28"/>
                <w:szCs w:val="28"/>
                <w:cs/>
              </w:rPr>
              <w:t>ทรัพย์สินหลักของกองทุนรวมที่กองทรัสต์จะรับโอน</w:t>
            </w:r>
            <w:r w:rsidR="00581237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</w:t>
            </w:r>
            <w:r w:rsidR="00581237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  <w:r w:rsidR="00581237" w:rsidRPr="006151C3">
              <w:rPr>
                <w:rFonts w:asciiTheme="minorBidi" w:hAnsiTheme="minorBidi" w:cstheme="minorBidi" w:hint="cs"/>
                <w:sz w:val="28"/>
                <w:szCs w:val="28"/>
                <w:vertAlign w:val="superscript"/>
                <w:cs/>
              </w:rPr>
              <w:t xml:space="preserve"> </w:t>
            </w:r>
            <w:r w:rsidR="00A34BB2" w:rsidRPr="006151C3">
              <w:rPr>
                <w:rFonts w:asciiTheme="minorBidi" w:hAnsiTheme="minorBidi" w:hint="cs"/>
                <w:sz w:val="28"/>
                <w:szCs w:val="28"/>
                <w:cs/>
              </w:rPr>
              <w:t>และ</w:t>
            </w:r>
            <w:r w:rsidR="00351AE2" w:rsidRPr="00BA219E">
              <w:rPr>
                <w:rFonts w:asciiTheme="minorBidi" w:hAnsiTheme="minorBidi"/>
                <w:sz w:val="28"/>
                <w:szCs w:val="28"/>
                <w:cs/>
              </w:rPr>
              <w:t>ของ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ทรัพย์สินหลักที่กองทรัสต์ลงทุนในแต่ละครั้ง</w:t>
            </w:r>
            <w:r w:rsidR="00A34BB2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  <w:cs/>
              </w:rPr>
              <w:t>/</w:t>
            </w:r>
            <w:r w:rsidR="00A34BB2" w:rsidRPr="006151C3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2</w:t>
            </w:r>
            <w:r w:rsidR="00133866" w:rsidRPr="006151C3">
              <w:rPr>
                <w:rFonts w:asciiTheme="minorBidi" w:hAnsiTheme="minorBidi" w:cstheme="minorBidi" w:hint="cs"/>
                <w:sz w:val="28"/>
                <w:szCs w:val="28"/>
                <w:cs/>
                <w:lang w:val="th-TH"/>
              </w:rPr>
              <w:t xml:space="preserve"> </w:t>
            </w:r>
            <w:r w:rsidR="00133866" w:rsidRPr="00056734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โดยค่าตอบแทนการซื้อขายทรัพย์สินที่เป็นอสังหาริมทรัพย์ของทรัพย์สินหลักที่กองทรัสต์ลงทุนในแต่ละครั้ง จะได้รับ</w:t>
            </w:r>
            <w:r w:rsidR="009F1E49" w:rsidRPr="00056734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ใน</w:t>
            </w:r>
            <w:r w:rsidR="00133866" w:rsidRPr="00056734">
              <w:rPr>
                <w:rFonts w:asciiTheme="minorBidi" w:hAnsiTheme="minorBidi" w:cstheme="minorBidi"/>
                <w:sz w:val="28"/>
                <w:szCs w:val="28"/>
                <w:cs/>
                <w:lang w:val="th-TH"/>
              </w:rPr>
              <w:t>กรณีที่ผู้บริหารอสังหาริมทรัพย์เป็นผู้ทำธุรกรรมดังกล่าว</w:t>
            </w:r>
          </w:p>
          <w:p w14:paraId="1EE85BA4" w14:textId="77ECCAEF" w:rsidR="00737FE3" w:rsidRPr="006151C3" w:rsidRDefault="00737FE3" w:rsidP="00FA7A4F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53105A8C" w14:textId="28470AA8" w:rsidR="00737FE3" w:rsidRPr="006151C3" w:rsidRDefault="00612592" w:rsidP="00B04757">
            <w:pPr>
              <w:spacing w:before="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ราย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เ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ดือน และ/หรือ เมื่อเกิดรายการ</w:t>
            </w:r>
          </w:p>
        </w:tc>
      </w:tr>
      <w:tr w:rsidR="00737FE3" w:rsidRPr="006151C3" w14:paraId="436C3468" w14:textId="77777777" w:rsidTr="000A6938">
        <w:tc>
          <w:tcPr>
            <w:tcW w:w="4531" w:type="dxa"/>
            <w:shd w:val="clear" w:color="auto" w:fill="auto"/>
          </w:tcPr>
          <w:p w14:paraId="3A012874" w14:textId="01E957C5" w:rsidR="00737FE3" w:rsidRPr="002A4CDF" w:rsidRDefault="00184357" w:rsidP="002A4CDF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2A4CDF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ค่าธรรมเนียมและค่าใช้จ่ายในการดำรงสถานะเป็นหลักทรัพย์จดทะเบียนในตลาดหลักทรัพย์</w:t>
            </w:r>
          </w:p>
        </w:tc>
        <w:tc>
          <w:tcPr>
            <w:tcW w:w="2868" w:type="dxa"/>
          </w:tcPr>
          <w:p w14:paraId="5979B119" w14:textId="0DF64410" w:rsidR="00737FE3" w:rsidRPr="006151C3" w:rsidRDefault="00184357" w:rsidP="00B04757">
            <w:pPr>
              <w:spacing w:before="0" w:after="12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C8BE672" w14:textId="64E2D519" w:rsidR="00737FE3" w:rsidRPr="006151C3" w:rsidRDefault="00184357" w:rsidP="00184357">
            <w:pPr>
              <w:spacing w:before="0" w:after="20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147F81" w14:textId="1CF657A0" w:rsidR="00737FE3" w:rsidRPr="006151C3" w:rsidRDefault="00184357" w:rsidP="00184357">
            <w:pPr>
              <w:spacing w:before="0" w:after="200" w:line="276" w:lineRule="auto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รายปี</w:t>
            </w:r>
          </w:p>
        </w:tc>
      </w:tr>
      <w:tr w:rsidR="00184357" w:rsidRPr="006151C3" w14:paraId="7443534C" w14:textId="77777777" w:rsidTr="000A6938">
        <w:tc>
          <w:tcPr>
            <w:tcW w:w="4531" w:type="dxa"/>
            <w:shd w:val="clear" w:color="auto" w:fill="auto"/>
          </w:tcPr>
          <w:p w14:paraId="3C517A98" w14:textId="08DD3F24" w:rsidR="00184357" w:rsidRPr="006151C3" w:rsidRDefault="00184357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ค่าธรรมเนียมและค่าใช้จ่ายในการสอบบัญชี และ/หรือ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การตรวจสอบภายใน</w:t>
            </w:r>
            <w:r w:rsidR="00F7443C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ค่าธรรมเนียมผู้ตรวจสอบบัญชีต่อการตรวจสอบประมาณการงบกำไรขาดทุน ค่าใช้จ่ายจัดทำรายงาน หรือบทวิจัย และค่าใช้จ่ายอื่น</w:t>
            </w:r>
            <w:r w:rsidR="000E0623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F7443C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ๆ ที่เกี่ยวข้องกับบัญชี</w:t>
            </w:r>
          </w:p>
        </w:tc>
        <w:tc>
          <w:tcPr>
            <w:tcW w:w="2868" w:type="dxa"/>
          </w:tcPr>
          <w:p w14:paraId="1CD8F336" w14:textId="101FA887" w:rsidR="00184357" w:rsidRPr="006151C3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ตามอัตราที่กำหนดโดยผู้จัดการกองทรัสต์ร่วมกับบุคคลดังกล่าว</w:t>
            </w:r>
          </w:p>
        </w:tc>
        <w:tc>
          <w:tcPr>
            <w:tcW w:w="3318" w:type="dxa"/>
          </w:tcPr>
          <w:p w14:paraId="49F717DD" w14:textId="64A4047E" w:rsidR="00184357" w:rsidRPr="006151C3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ตามอัตราที่กำหนดโดยผู้จัดการกองทรัสต์ร่วมกับบุคคลดังกล่าว</w:t>
            </w:r>
          </w:p>
        </w:tc>
        <w:tc>
          <w:tcPr>
            <w:tcW w:w="3318" w:type="dxa"/>
          </w:tcPr>
          <w:p w14:paraId="275B4A6F" w14:textId="367C01BD" w:rsidR="00184357" w:rsidRPr="006151C3" w:rsidRDefault="00184357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รายปี </w:t>
            </w:r>
            <w:r w:rsidR="00945FED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 เมื่อเกิดรายการ</w:t>
            </w:r>
          </w:p>
        </w:tc>
      </w:tr>
      <w:tr w:rsidR="00685DA3" w:rsidRPr="006151C3" w14:paraId="1B4C643F" w14:textId="77777777" w:rsidTr="000A6938">
        <w:tc>
          <w:tcPr>
            <w:tcW w:w="4531" w:type="dxa"/>
            <w:shd w:val="clear" w:color="auto" w:fill="auto"/>
          </w:tcPr>
          <w:p w14:paraId="2F0EA860" w14:textId="5BC33E5A" w:rsidR="00685DA3" w:rsidRPr="006151C3" w:rsidRDefault="00DD680E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 และ/หรือ ค่าใช้จ่ายในการประเมินระบบวิศวกรรม ค่าใช้จ่ายจัดทำรายงาน หรือบทวิจัย</w:t>
            </w:r>
          </w:p>
        </w:tc>
        <w:tc>
          <w:tcPr>
            <w:tcW w:w="2868" w:type="dxa"/>
          </w:tcPr>
          <w:p w14:paraId="605E3653" w14:textId="441D31B1" w:rsidR="00685DA3" w:rsidRPr="006151C3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9570AFC" w14:textId="41988B64" w:rsidR="00685DA3" w:rsidRPr="006151C3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B4D308D" w14:textId="1D225E0B" w:rsidR="00685DA3" w:rsidRPr="006151C3" w:rsidRDefault="00DD680E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29089E2B" w14:textId="77777777" w:rsidTr="000A6938">
        <w:tc>
          <w:tcPr>
            <w:tcW w:w="4531" w:type="dxa"/>
            <w:shd w:val="clear" w:color="auto" w:fill="auto"/>
          </w:tcPr>
          <w:p w14:paraId="0209B70B" w14:textId="7EBC93A3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ค่าธรรมเนียมการจัดหาเงินกู้ยืม หรือการออกตราสารที่มีลักษณะ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หรือวัตถุประสงค์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เดียวกัน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เช่น ค่าธรรมเนียมการออกหุ้นกู้</w:t>
            </w:r>
          </w:p>
        </w:tc>
        <w:tc>
          <w:tcPr>
            <w:tcW w:w="2868" w:type="dxa"/>
          </w:tcPr>
          <w:p w14:paraId="49BFC722" w14:textId="15418039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D474EA6" w14:textId="0CE0C202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3A12B59" w14:textId="257F7C27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26E7C31D" w14:textId="77777777" w:rsidTr="000A6938">
        <w:tc>
          <w:tcPr>
            <w:tcW w:w="4531" w:type="dxa"/>
            <w:shd w:val="clear" w:color="auto" w:fill="auto"/>
          </w:tcPr>
          <w:p w14:paraId="63825E7A" w14:textId="10B08C01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ดอกเบี้ยจากการกู้ยืมเงิน</w:t>
            </w:r>
            <w:r w:rsidR="001450A2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="00B65EDE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หรือจากการออกหุ้นกู้</w:t>
            </w:r>
            <w:r w:rsidR="00940506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940506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(ถ้ามี)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68" w:type="dxa"/>
          </w:tcPr>
          <w:p w14:paraId="1B6F508E" w14:textId="0C9E1417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721016" w14:textId="253837E0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ADFCDD1" w14:textId="6C14E441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11C106B5" w14:textId="77777777" w:rsidTr="000A6938">
        <w:tc>
          <w:tcPr>
            <w:tcW w:w="4531" w:type="dxa"/>
            <w:shd w:val="clear" w:color="auto" w:fill="auto"/>
          </w:tcPr>
          <w:p w14:paraId="540B7727" w14:textId="371F38B6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ค่าธรรมเนียมที่ปรึกษาทางการเงิน</w:t>
            </w:r>
          </w:p>
        </w:tc>
        <w:tc>
          <w:tcPr>
            <w:tcW w:w="2868" w:type="dxa"/>
          </w:tcPr>
          <w:p w14:paraId="56E7026F" w14:textId="11D4B85F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7555268" w14:textId="69118D47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F476A2D" w14:textId="48E4AC85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1ECDF48E" w14:textId="77777777" w:rsidTr="000A6938">
        <w:tc>
          <w:tcPr>
            <w:tcW w:w="4531" w:type="dxa"/>
            <w:shd w:val="clear" w:color="auto" w:fill="auto"/>
          </w:tcPr>
          <w:p w14:paraId="3D7553C4" w14:textId="60EE39C1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ค่าใช้จ่ายในการพิจารณาทรัพย์สินหลักที่กองทรัสต์จะลงทุนเพิ่มเติม และ/หรือ ค่าใช้จ่ายศึกษาความเป็นไปได้ในการลงทุนในทรัพย์สินหลักเพิ่มเติม ทั้งในประเทศ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และ/หรือต่างประเทศ ไม่ว่าการลงทุนเพิ่มเติมดังกล่าวจะสำเร็จหรือไม่ก็ตาม ซึ่งรวมถึงค่าธรรมเนียมที่ปรึกษาด้านการลงทุนในอสังหาริมทรัพย์ เงินมัดจำวางเป็นประกันเพื่อจะลงทุนในทรัพย์สินหลักที่กองทรัสต์จะลงทุนเพิ่มเติม เช่น ค่าธรรมเนียมในการวิเคราะห์ การศึกษาความเป็นไปได้ และความเหมาะสมในการได้มาหรือจำหน่ายไป หรือ ได้มาซึ่งสิทธิในการเช่าหรือให้เช่า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 xml:space="preserve">หรือได้มาซึ่งสิทธิในการเช่าช่วง หรือ โอนหรือรับโอนทรัพย์สินหลัก เป็นต้น  </w:t>
            </w:r>
          </w:p>
        </w:tc>
        <w:tc>
          <w:tcPr>
            <w:tcW w:w="2868" w:type="dxa"/>
          </w:tcPr>
          <w:p w14:paraId="591B48AA" w14:textId="0D4C2691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06BF8005" w14:textId="3D704E96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B9F069F" w14:textId="18839607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6DB804B1" w14:textId="77777777" w:rsidTr="000A6938">
        <w:tc>
          <w:tcPr>
            <w:tcW w:w="4531" w:type="dxa"/>
            <w:shd w:val="clear" w:color="auto" w:fill="auto"/>
          </w:tcPr>
          <w:p w14:paraId="3402886A" w14:textId="37914D72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ค่าธรรมเนียมที่ปรึกษาด้านการลงทุนในทรัพย์สินอื่น</w:t>
            </w:r>
          </w:p>
        </w:tc>
        <w:tc>
          <w:tcPr>
            <w:tcW w:w="2868" w:type="dxa"/>
          </w:tcPr>
          <w:p w14:paraId="6038288B" w14:textId="630FC8E1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57834C2" w14:textId="53A0DFE3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F8CF5A1" w14:textId="6337C5C4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392D4228" w14:textId="77777777" w:rsidTr="000A6938">
        <w:tc>
          <w:tcPr>
            <w:tcW w:w="4531" w:type="dxa"/>
            <w:shd w:val="clear" w:color="auto" w:fill="auto"/>
          </w:tcPr>
          <w:p w14:paraId="2367413D" w14:textId="0E703744" w:rsidR="007643FD" w:rsidRPr="006151C3" w:rsidRDefault="007643FD" w:rsidP="000A6938">
            <w:pPr>
              <w:numPr>
                <w:ilvl w:val="0"/>
                <w:numId w:val="21"/>
              </w:numPr>
              <w:spacing w:before="0" w:after="200" w:line="276" w:lineRule="auto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ค่าธรรมเนียมที่ปรึกษาอื่น</w:t>
            </w:r>
            <w:r w:rsidR="000E0623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ๆ เช่น ค่าที่ปรึกษาเฉพาะด้าน ค่าที่ปรึกษากฎหมาย ค่าทนายความ ค่าที่ปรึกษาผู้คุมงานก่อสร้าง ค่าที่ปรึกษาผู้คุมงานก่อสร้าง ค่าจ้างวิศวกรคุมงานก่อสร้าง และ/หรือ</w:t>
            </w:r>
            <w:r w:rsidR="00B04757"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ประเมินคุณภาพงาน ค่าจ้างสำรวจภาพรวมตลาด และ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>/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หรือภาวะอุตสาหกรรม เป็นต้น</w:t>
            </w:r>
          </w:p>
        </w:tc>
        <w:tc>
          <w:tcPr>
            <w:tcW w:w="2868" w:type="dxa"/>
          </w:tcPr>
          <w:p w14:paraId="65871738" w14:textId="29CDE031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F59F8EF" w14:textId="0BC56EDA" w:rsidR="007643FD" w:rsidRPr="006151C3" w:rsidRDefault="007643FD" w:rsidP="007643F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A92B4C3" w14:textId="0A66A87A" w:rsidR="007643FD" w:rsidRPr="006151C3" w:rsidRDefault="007643FD" w:rsidP="007643FD">
            <w:pPr>
              <w:spacing w:before="0" w:after="200" w:line="276" w:lineRule="auto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044A5811" w14:textId="77777777" w:rsidTr="000A6938">
        <w:tc>
          <w:tcPr>
            <w:tcW w:w="4531" w:type="dxa"/>
            <w:shd w:val="clear" w:color="auto" w:fill="auto"/>
          </w:tcPr>
          <w:p w14:paraId="6C0E85E4" w14:textId="7F2CCA77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ค่าธรรมเนียมในการจัดหาผู้เช่า (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Commission Fee)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ในกรณีที่บุคคลอื่น ที่ไม่ใช่ผู้บริหารอสังหาริมทรัพย์ เป็นผู้ทำธุรกรรมในการจัดหาผู้เช่าทรัพย์สินหลักของกองทรัสต์ 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043366C1" w14:textId="72A7FA42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2F9B562" w14:textId="69D56C33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B03E15" w14:textId="7775F303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7643FD" w:rsidRPr="006151C3" w14:paraId="442FFE94" w14:textId="77777777" w:rsidTr="000A6938">
        <w:trPr>
          <w:trHeight w:val="419"/>
        </w:trPr>
        <w:tc>
          <w:tcPr>
            <w:tcW w:w="4531" w:type="dxa"/>
            <w:shd w:val="clear" w:color="auto" w:fill="auto"/>
          </w:tcPr>
          <w:p w14:paraId="7A44D309" w14:textId="477A3A74" w:rsidR="007643FD" w:rsidRPr="006151C3" w:rsidRDefault="007643F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ค่าธรรมเนียมการจัดจำหน่ายหน่วยทรัสต์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3D60F874" w14:textId="1DB3BC4E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A129E6" w14:textId="38057A18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C286177" w14:textId="134BD07C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7643FD" w:rsidRPr="006151C3" w14:paraId="17780048" w14:textId="77777777" w:rsidTr="000A6938">
        <w:trPr>
          <w:trHeight w:val="659"/>
        </w:trPr>
        <w:tc>
          <w:tcPr>
            <w:tcW w:w="4531" w:type="dxa"/>
            <w:shd w:val="clear" w:color="auto" w:fill="auto"/>
          </w:tcPr>
          <w:p w14:paraId="755F7130" w14:textId="7E8309CC" w:rsidR="007643FD" w:rsidRPr="006151C3" w:rsidRDefault="007643FD" w:rsidP="00B04757">
            <w:pPr>
              <w:spacing w:before="0"/>
              <w:ind w:left="880" w:hanging="542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lastRenderedPageBreak/>
              <w:t xml:space="preserve">15.1) </w:t>
            </w:r>
            <w:r w:rsidR="000E0623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ab/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ค่าธรรมเนียมผู้จัดจำหน่ายหน่วยทรัสต์ 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br/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และ/หรือ ค่าธรรมเนียมผู้สนับสนุนการขายหน่วยทรัสต์ </w:t>
            </w:r>
          </w:p>
        </w:tc>
        <w:tc>
          <w:tcPr>
            <w:tcW w:w="2868" w:type="dxa"/>
          </w:tcPr>
          <w:p w14:paraId="69863366" w14:textId="7B29CB59" w:rsidR="007643FD" w:rsidRPr="006151C3" w:rsidRDefault="007643FD" w:rsidP="00B04757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3.00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ของจำนวนเงินที่ได้รับจากการจัดจำหน่าย</w:t>
            </w:r>
          </w:p>
        </w:tc>
        <w:tc>
          <w:tcPr>
            <w:tcW w:w="3318" w:type="dxa"/>
          </w:tcPr>
          <w:p w14:paraId="5C6EBEB9" w14:textId="572C0F43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3.00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ของจำนวนเงินที่ได้รับจากการจัดจำหน่าย</w:t>
            </w:r>
          </w:p>
        </w:tc>
        <w:tc>
          <w:tcPr>
            <w:tcW w:w="3318" w:type="dxa"/>
          </w:tcPr>
          <w:p w14:paraId="1F97A3EA" w14:textId="0F041708" w:rsidR="007643FD" w:rsidRPr="006151C3" w:rsidRDefault="007643FD" w:rsidP="007643F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0B081E" w:rsidRPr="006151C3" w14:paraId="5664CC48" w14:textId="77777777" w:rsidTr="000A6938">
        <w:tc>
          <w:tcPr>
            <w:tcW w:w="4531" w:type="dxa"/>
            <w:shd w:val="clear" w:color="auto" w:fill="auto"/>
          </w:tcPr>
          <w:p w14:paraId="5C29E7B3" w14:textId="437776E7" w:rsidR="000B081E" w:rsidRPr="006151C3" w:rsidRDefault="000B081E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</w:t>
            </w:r>
            <w:r w:rsidR="00E85446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ดูแล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ซ่อมแซมและบำรุงรักษาอสังหาริมทรัพย์</w:t>
            </w:r>
            <w:r w:rsidR="00E85446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ค่าปรับปรุงภาพลักษณ์ ตลอดจนการจัดซื้อจัดหาอุปกรณ์ซึ่งจำเป็นและสมควรสำหรับการจัดหาประโยชน์จากทรัพย์สินหลัก รวมค่าใช้จ่ายหรือค่าธรรมเนียมใด</w:t>
            </w:r>
            <w:r w:rsidR="00116672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 </w:t>
            </w:r>
            <w:r w:rsidR="00E85446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ๆ ที่เกี่ยวข้องในการดูแลบำรุงรักษาที่จำเป็นและเกี่ยวข้องกับทรัพย์สินหลัก (ถ้ามี) </w:t>
            </w:r>
          </w:p>
        </w:tc>
        <w:tc>
          <w:tcPr>
            <w:tcW w:w="2868" w:type="dxa"/>
          </w:tcPr>
          <w:p w14:paraId="4EAAA13B" w14:textId="77777777" w:rsidR="000B081E" w:rsidRPr="006151C3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2F84129" w14:textId="77777777" w:rsidR="000B081E" w:rsidRPr="006151C3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8E86484" w14:textId="77777777" w:rsidR="000B081E" w:rsidRPr="006151C3" w:rsidRDefault="000B081E" w:rsidP="0077799E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6151C3" w14:paraId="0E464F27" w14:textId="77777777" w:rsidTr="000A6938">
        <w:tc>
          <w:tcPr>
            <w:tcW w:w="4531" w:type="dxa"/>
            <w:shd w:val="clear" w:color="auto" w:fill="auto"/>
          </w:tcPr>
          <w:p w14:paraId="70A92C6A" w14:textId="3C33222C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ค่าใช้จ่ายเกี่ยวกับทรัพย์สินหลักที่นิติบุคคลอาคารชุดเรียกเก็บตามกฎหมายเกี่ยวกับอาคารชุด เช่น ค่าส่วนกลาง ค่าใช้จ่ายเพิ่มเติมที่เรียกเก็บจากเจ้าของร่วมเพื่อการใช้ประโยชน์ ดูแล ซ่อมแซมและบำรุงรักษาอาคารชุด เป็นต้น</w:t>
            </w:r>
          </w:p>
        </w:tc>
        <w:tc>
          <w:tcPr>
            <w:tcW w:w="2868" w:type="dxa"/>
          </w:tcPr>
          <w:p w14:paraId="2519C95C" w14:textId="4CFE5E0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94E82CB" w14:textId="556A442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FCA4AE" w14:textId="68C47D0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6151C3" w14:paraId="507ED7A1" w14:textId="77777777" w:rsidTr="000A6938">
        <w:tc>
          <w:tcPr>
            <w:tcW w:w="4531" w:type="dxa"/>
            <w:shd w:val="clear" w:color="auto" w:fill="auto"/>
          </w:tcPr>
          <w:p w14:paraId="3A3F6791" w14:textId="1A516582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ค่าก่อสร้าง พัฒนา รวมถึงการออกแบบ การควบคุมการก่อสร้าง การจัดทำรายงานการประเมินผลกระทบ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 xml:space="preserve">สิ่งแวดล้อม รวมถึงค่าใช้จ่ายอื่น ๆ กรณีที่กองทรัสต์ก่อสร้าง และ/หรือดัดแปลงอาคารบนที่ดินที่เป็นทรัพย์สินหลักของกองทรัสต์ </w:t>
            </w:r>
          </w:p>
        </w:tc>
        <w:tc>
          <w:tcPr>
            <w:tcW w:w="2868" w:type="dxa"/>
          </w:tcPr>
          <w:p w14:paraId="2D74FEEB" w14:textId="2451E19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7C643DA8" w14:textId="7447994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C9E5064" w14:textId="79D0CAB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6151C3" w14:paraId="377E872A" w14:textId="77777777" w:rsidTr="000A6938">
        <w:trPr>
          <w:trHeight w:val="1481"/>
        </w:trPr>
        <w:tc>
          <w:tcPr>
            <w:tcW w:w="4531" w:type="dxa"/>
            <w:shd w:val="clear" w:color="auto" w:fill="auto"/>
          </w:tcPr>
          <w:p w14:paraId="00464046" w14:textId="09760FD5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ค่าใช้จ่ายในการโฆษณา ประชาสัมพันธ์ และค่าส่งเสริมการขาย กรณีมีการระดมทุน</w:t>
            </w:r>
          </w:p>
        </w:tc>
        <w:tc>
          <w:tcPr>
            <w:tcW w:w="2868" w:type="dxa"/>
          </w:tcPr>
          <w:p w14:paraId="33DF21EC" w14:textId="114A2111" w:rsidR="00B7133D" w:rsidRPr="006151C3" w:rsidRDefault="00B7133D" w:rsidP="00B7133D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ไม่เกิน ร้อยละ </w:t>
            </w:r>
            <w:r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1.00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ต่อปี ของมูลค่าทรัพย์สินรวมของกองทรัสต์ ณ วันสิ้นรอบระยะเวลาบัญชีของปีก่อนหน้านั้น (ไม่รวมภาษีมูลค่าเพิ่มหรือภาษีอื่นใดในทำนองเดียวกัน) </w:t>
            </w:r>
          </w:p>
        </w:tc>
        <w:tc>
          <w:tcPr>
            <w:tcW w:w="3318" w:type="dxa"/>
          </w:tcPr>
          <w:p w14:paraId="2EBE7FBE" w14:textId="3162686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2252EBB" w14:textId="18D14130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17AF32CB" w14:textId="77777777" w:rsidTr="000A6938">
        <w:trPr>
          <w:trHeight w:val="1058"/>
        </w:trPr>
        <w:tc>
          <w:tcPr>
            <w:tcW w:w="4531" w:type="dxa"/>
            <w:shd w:val="clear" w:color="auto" w:fill="auto"/>
          </w:tcPr>
          <w:p w14:paraId="7154251D" w14:textId="38BB85C7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ค่าใช้จ่ายในการประชุมผู้ถือหน่วยทรัสต์และการจัดทำเอกสารประกอบการประชุมผู้ถือหน่วยทรัสต์ เช่น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ค่าส่งจดหมายเชิญประชุมและ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>/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หรือ เอกสารที่เกี่ยวข้องกับประชุม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ค่าแปลเอกสาร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อากรแสตมป์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2868" w:type="dxa"/>
          </w:tcPr>
          <w:p w14:paraId="4420B9B4" w14:textId="061B2054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6810515" w14:textId="59B3F08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ACD68A" w14:textId="671E9BB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เมื่อเกิดรายการ </w:t>
            </w:r>
          </w:p>
        </w:tc>
      </w:tr>
      <w:tr w:rsidR="00B7133D" w:rsidRPr="006151C3" w14:paraId="7C2B3277" w14:textId="77777777" w:rsidTr="000A6938">
        <w:tc>
          <w:tcPr>
            <w:tcW w:w="4531" w:type="dxa"/>
          </w:tcPr>
          <w:p w14:paraId="0C1417D3" w14:textId="49DE21D7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  <w:lang w:val="en-GB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2868" w:type="dxa"/>
          </w:tcPr>
          <w:p w14:paraId="79E2AAA7" w14:textId="3824138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30EE50C6" w14:textId="7777777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  <w:tc>
          <w:tcPr>
            <w:tcW w:w="3318" w:type="dxa"/>
          </w:tcPr>
          <w:p w14:paraId="07B9C0EF" w14:textId="5D37636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</w:p>
        </w:tc>
      </w:tr>
      <w:tr w:rsidR="00B7133D" w:rsidRPr="006151C3" w14:paraId="312BFDEC" w14:textId="77777777" w:rsidTr="000A6938">
        <w:tc>
          <w:tcPr>
            <w:tcW w:w="4531" w:type="dxa"/>
          </w:tcPr>
          <w:p w14:paraId="049F5B01" w14:textId="236638A1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1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ค่าธรรมเนียม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และ/หรือ ค่าใช้จ่ายการประเมินมูลค่าทรัพย์สินหรือสอบทานการประเมินมูลค่าทรัพย์สิน</w:t>
            </w:r>
          </w:p>
        </w:tc>
        <w:tc>
          <w:tcPr>
            <w:tcW w:w="2868" w:type="dxa"/>
          </w:tcPr>
          <w:p w14:paraId="7072E83D" w14:textId="1969A7D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4452D1" w14:textId="0558C87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29C9B4" w14:textId="3A100DAC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 และ/หรือ เมื่อเกิดรายการ</w:t>
            </w:r>
          </w:p>
        </w:tc>
      </w:tr>
      <w:tr w:rsidR="00B7133D" w:rsidRPr="006151C3" w14:paraId="0A278A6E" w14:textId="77777777" w:rsidTr="000A6938">
        <w:tc>
          <w:tcPr>
            <w:tcW w:w="4531" w:type="dxa"/>
          </w:tcPr>
          <w:p w14:paraId="5661C94E" w14:textId="2D606FE2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ค่าใช้จ่ายในการเดินทางที่เกี่ยวข้องกับการบริหารจัดการอสังหาริมทรัพย์ และ/หรือการได้มาหรือจำหน่ายไปซึ่งทรัพย์สินของกองทรัสต์</w:t>
            </w:r>
          </w:p>
        </w:tc>
        <w:tc>
          <w:tcPr>
            <w:tcW w:w="2868" w:type="dxa"/>
          </w:tcPr>
          <w:p w14:paraId="0074A0B6" w14:textId="4D2D2314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54624C3" w14:textId="57A7A3F6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EFCFA9F" w14:textId="5549EB3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 และ/หรือ เมื่อเกิดรายการ</w:t>
            </w:r>
          </w:p>
        </w:tc>
      </w:tr>
      <w:tr w:rsidR="00B7133D" w:rsidRPr="006151C3" w14:paraId="5D72A7F1" w14:textId="77777777" w:rsidTr="000A6938">
        <w:tc>
          <w:tcPr>
            <w:tcW w:w="4531" w:type="dxa"/>
          </w:tcPr>
          <w:p w14:paraId="19C38779" w14:textId="5B3452C5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ค่าใช้จ่ายอื่นใดที่เกี่ยวข้องกับการจัดการอสังหาริมทรัพย์ เช่น ส่งเสริมการขาย ค่าสาธารณูปโภค ค่าธรรมเนียมธนาคาร ค่าน้ำมัน ค่าใช้จ่ายที่เกี่ยวข้องกับการตรวจตราสภาพอสังหาริมทรัพย์ ค่าเบี้ยประกัน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เป็นต้น</w:t>
            </w:r>
          </w:p>
        </w:tc>
        <w:tc>
          <w:tcPr>
            <w:tcW w:w="2868" w:type="dxa"/>
          </w:tcPr>
          <w:p w14:paraId="7D30F8EE" w14:textId="4D987290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ACAC9B5" w14:textId="6C6FDE7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0A8F959" w14:textId="2D2CE18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23CF7FFA" w14:textId="77777777" w:rsidTr="000A6938">
        <w:tc>
          <w:tcPr>
            <w:tcW w:w="4531" w:type="dxa"/>
          </w:tcPr>
          <w:p w14:paraId="7B253E34" w14:textId="5C69BC97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ค่าจัดทำและจัดพิมพ์รายงานประจำปี และเอกสารอื่น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ที่เกี่ยวเนื่องกับผู้ถือหน่วยทรัสต์ ตลอดจนคำแปลและจัดส่งเอกสารดังกล่าว </w:t>
            </w:r>
          </w:p>
        </w:tc>
        <w:tc>
          <w:tcPr>
            <w:tcW w:w="2868" w:type="dxa"/>
          </w:tcPr>
          <w:p w14:paraId="5ED052E4" w14:textId="1063D6D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908D45C" w14:textId="6134CE6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2C7BDF6" w14:textId="25F3020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รายปี</w:t>
            </w:r>
          </w:p>
        </w:tc>
      </w:tr>
      <w:tr w:rsidR="00B7133D" w:rsidRPr="006151C3" w14:paraId="0E7C4C67" w14:textId="77777777" w:rsidTr="000A6938">
        <w:tc>
          <w:tcPr>
            <w:tcW w:w="4531" w:type="dxa"/>
          </w:tcPr>
          <w:p w14:paraId="0F1C7B3E" w14:textId="780AB2F4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ค่าใช้จ่ายในการจัด จัดพิมพ์ และจัดส่งหนังสือบอกกล่าว หนังสือตอบโต้ เอกสารข่าวสาร ประกาศและรายงานต่าง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ๆ ถึงผู้ถือหน่วยทรัสต์ รวมถึงการลงข่าวประกาศหนังสือพิมพ์</w:t>
            </w:r>
          </w:p>
        </w:tc>
        <w:tc>
          <w:tcPr>
            <w:tcW w:w="2868" w:type="dxa"/>
          </w:tcPr>
          <w:p w14:paraId="52B0ACEC" w14:textId="4FB6267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EE6CACD" w14:textId="19EFA8B6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6FEF7FB" w14:textId="6FCFE1D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2B1D6789" w14:textId="77777777" w:rsidTr="000A6938">
        <w:tc>
          <w:tcPr>
            <w:tcW w:w="4531" w:type="dxa"/>
          </w:tcPr>
          <w:p w14:paraId="37B0EBA4" w14:textId="0D1A6FE0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ค่าใช้จ่ายหรือค่าธรรมเนียมในการจ่ายประโยชน์ตอบแทนหรือการลดทุนชำระแล้วแก่ผู้ถือหน่วยทรัสต์ การเพิ่มทุน หรือ ลดทุนชำระแล้ว เช่น ค่าธรรมเนียมธนาคาร ค่าบริการที่นายทะเบียนเรียกเก็บ ค่าไปรษณียากรและค่าธรรมเนียมอื่น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ค่าโทรศัพท์ ค่าโทรสาร ค่ารวบรวมรายชื่อของนายทะเบียนในการปิดสมุดทะเบียน เป็นต้น  </w:t>
            </w:r>
          </w:p>
        </w:tc>
        <w:tc>
          <w:tcPr>
            <w:tcW w:w="2868" w:type="dxa"/>
          </w:tcPr>
          <w:p w14:paraId="194CC2C1" w14:textId="6CAC871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0D8273A" w14:textId="31C7D2D4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65AFFD" w14:textId="59EFD586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2768AF0E" w14:textId="77777777" w:rsidTr="000A6938">
        <w:tc>
          <w:tcPr>
            <w:tcW w:w="4531" w:type="dxa"/>
          </w:tcPr>
          <w:p w14:paraId="02E4E20E" w14:textId="7E2F7595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ค่าเอกสารทะเบียนผู้ถือหน่วยทรัสต์ ค่าเอกสารลงบัญชีกองทรัสต์ตลอดจนค่าใช้จ่ายอื่น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 xml:space="preserve">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ๆ ที่เกี่ยวข้องกับการจัดทำทะเบียนผู้ถือหน่วยทรัสต์ของกองทรัสต์ </w:t>
            </w:r>
          </w:p>
        </w:tc>
        <w:tc>
          <w:tcPr>
            <w:tcW w:w="2868" w:type="dxa"/>
          </w:tcPr>
          <w:p w14:paraId="21C0EA63" w14:textId="67AE1D8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EC8D65" w14:textId="1DAFB20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DF9135E" w14:textId="784DF5F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03102C68" w14:textId="77777777" w:rsidTr="000A6938">
        <w:tc>
          <w:tcPr>
            <w:tcW w:w="4531" w:type="dxa"/>
          </w:tcPr>
          <w:p w14:paraId="3242AB90" w14:textId="6699AD34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880" w:hanging="54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ค่าใช้จ่ายอันเกี่ยวเนื่องจากการแก้ไขเพิ่มเติมสัญญาก่อตั้งทรัสต์ และ/หรือ เกิดขึ้นจากการปฏิบัติตามกฎหมาย และ/หรือ ประกาศของคณะกรรมการ ก.ล.ต. ประกาศสำนักงาน ก.ล.ต. และ/หรือ กฎหมายอื่นที่เกี่ยวข้อง </w:t>
            </w:r>
          </w:p>
        </w:tc>
        <w:tc>
          <w:tcPr>
            <w:tcW w:w="2868" w:type="dxa"/>
          </w:tcPr>
          <w:p w14:paraId="42BC7E04" w14:textId="27F303A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43B3CF6" w14:textId="30E0CB2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F9E9D94" w14:textId="3ADF7A8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EE3F95F" w14:textId="77777777" w:rsidTr="000A6938">
        <w:tc>
          <w:tcPr>
            <w:tcW w:w="4531" w:type="dxa"/>
          </w:tcPr>
          <w:p w14:paraId="6F04001F" w14:textId="2B28474A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 xml:space="preserve">ค่าใช้จ่ายที่เกี่ยวข้องกับการรับรอง ลูกค้า วิทยากร ตัวแทนหรือบุคคลที่มาติดต่ออาคาร </w:t>
            </w:r>
          </w:p>
        </w:tc>
        <w:tc>
          <w:tcPr>
            <w:tcW w:w="2868" w:type="dxa"/>
          </w:tcPr>
          <w:p w14:paraId="07858BC4" w14:textId="6C0FACD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94FA443" w14:textId="3067A68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F5D71CF" w14:textId="136D4A4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16AD9E6F" w14:textId="77777777" w:rsidTr="000A6938">
        <w:tc>
          <w:tcPr>
            <w:tcW w:w="4531" w:type="dxa"/>
          </w:tcPr>
          <w:p w14:paraId="14051664" w14:textId="1067CC01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ค่าใช้จ่ายที่เกี่ยวข้องกับพิธีกรรมทางศาสนาและสิ่งศักดิ์สิทธิ์ การสักการะบูชาศาลพระภูมิ งานทำบุญประจำปีของอาคารของอสังหาริมทรัพย์ของกองทรัสต์</w:t>
            </w:r>
          </w:p>
        </w:tc>
        <w:tc>
          <w:tcPr>
            <w:tcW w:w="2868" w:type="dxa"/>
          </w:tcPr>
          <w:p w14:paraId="2238B8D2" w14:textId="4995027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517167E" w14:textId="748CFCA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1C6E78C" w14:textId="5FC66A70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35B72DAC" w14:textId="77777777" w:rsidTr="000A6938">
        <w:tc>
          <w:tcPr>
            <w:tcW w:w="4531" w:type="dxa"/>
          </w:tcPr>
          <w:p w14:paraId="6ECF6D58" w14:textId="267738B5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ค่าใบอนุญาตและค่าธรรมเนียมในการต่อใบอนุญาต ใบรับรองต่าง ๆ ค่าใช้จ่ายที่เกี่ยวข้องกับการปฏิบัติตามกฎหมายที่เกี่ยวข้อง เช่น ซ้อมอพยพหนีไฟ และการอบรมดับเพลิงประจำปี </w:t>
            </w:r>
          </w:p>
        </w:tc>
        <w:tc>
          <w:tcPr>
            <w:tcW w:w="2868" w:type="dxa"/>
          </w:tcPr>
          <w:p w14:paraId="26A2C713" w14:textId="68C757D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DBBF25A" w14:textId="42817F0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E4D475A" w14:textId="7CF280DC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1F0A410B" w14:textId="77777777" w:rsidTr="000A6938">
        <w:tc>
          <w:tcPr>
            <w:tcW w:w="4531" w:type="dxa"/>
          </w:tcPr>
          <w:p w14:paraId="3EF5568A" w14:textId="7D7F6D60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ค่าใช้จ่ายอื่น ๆ อันเกี่ยวเนื่องกับการดำเนินงานของกองทรัสต์ </w:t>
            </w:r>
          </w:p>
        </w:tc>
        <w:tc>
          <w:tcPr>
            <w:tcW w:w="2868" w:type="dxa"/>
          </w:tcPr>
          <w:p w14:paraId="6505BFE7" w14:textId="0CAFD5A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89FDD9B" w14:textId="50A4AFF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05513D" w14:textId="58FEEB4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AFFDF8D" w14:textId="77777777" w:rsidTr="000A6938">
        <w:tc>
          <w:tcPr>
            <w:tcW w:w="4531" w:type="dxa"/>
          </w:tcPr>
          <w:p w14:paraId="267DB599" w14:textId="07FC5A8E" w:rsidR="00B7133D" w:rsidRPr="006151C3" w:rsidRDefault="00B7133D" w:rsidP="001A52EA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 และ/หรือ ค่าธรรมเนียมที่เกี่ยวข้องในการจัดตั้งกองทรัสต์ การเพิ่มทุน หรือ การได้มาซึ่งทรัพย์สินด้วยการออกตราสารที่มีลักษณะเดียวกันกับการกู้ยืมเงิน เช่น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 xml:space="preserve">ค่าธรรมเนียมการขออนุญาตเสนอขายหน่วยทรัสต์ ค่าธรรมเนียมการยื่นแบบแสดงรายการข้อมูลการเสนอขายหน่วยทรัสต์ ค่าธรรมเนียมการจดทะเบียนหน่วยทรัสต์เป็นหลักทรัพย์จดทะเบียน ค่าใช้จ่ายในการจัดทำ จัดพิมพ์แบบแสดงรายการข้อมูลการเสนอขายหน่วยทรัสต์ หนังสือชี้ชวน และค่าใช้จ่ายในการเตรียมและจัดทำเอกสารสัญญา เป็นต้น  </w:t>
            </w:r>
          </w:p>
        </w:tc>
        <w:tc>
          <w:tcPr>
            <w:tcW w:w="2868" w:type="dxa"/>
          </w:tcPr>
          <w:p w14:paraId="3FAC6E7F" w14:textId="0F76139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5517D5A7" w14:textId="1EF9DDA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6C4781" w14:textId="0EA3B7DC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7C23781E" w14:textId="77777777" w:rsidTr="000A6938">
        <w:tc>
          <w:tcPr>
            <w:tcW w:w="4531" w:type="dxa"/>
          </w:tcPr>
          <w:p w14:paraId="3EFDFF22" w14:textId="75C78F1F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ค่าธรรมเนียมหรือค่านายหน้า (ถ้ามี) ในการซื้อ จัดหา จำหน่าย หรือโอนสิทธิซึ่งอสังหาริมทรัพย์ หรือสิทธิการเช่าอสังหาริมทรัพย์</w:t>
            </w:r>
          </w:p>
        </w:tc>
        <w:tc>
          <w:tcPr>
            <w:tcW w:w="2868" w:type="dxa"/>
          </w:tcPr>
          <w:p w14:paraId="31319F02" w14:textId="796B7E9C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57ADD988" w14:textId="41E3ED9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7F0D06" w14:textId="479CD73C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0C41C3E" w14:textId="77777777" w:rsidTr="000A6938">
        <w:tc>
          <w:tcPr>
            <w:tcW w:w="4531" w:type="dxa"/>
          </w:tcPr>
          <w:p w14:paraId="50AFAA55" w14:textId="6F36CCA9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หรือ ค่าใช้จ่ายเพื่อการได้มา จำหน่าย จ่าย โอนทรัพย์สิน หลักทรัพย์ของกองทรัสต์ </w:t>
            </w:r>
          </w:p>
        </w:tc>
        <w:tc>
          <w:tcPr>
            <w:tcW w:w="2868" w:type="dxa"/>
          </w:tcPr>
          <w:p w14:paraId="7E266680" w14:textId="6396FDE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23744B9" w14:textId="32968EE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D542960" w14:textId="54F44E64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49FD62E3" w14:textId="77777777" w:rsidTr="000A6938">
        <w:tc>
          <w:tcPr>
            <w:tcW w:w="4531" w:type="dxa"/>
          </w:tcPr>
          <w:p w14:paraId="1888EA92" w14:textId="4F95BE16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ภาษี และ/หรือค่าธรรมเนียม และอากรแสตมป์ใด ๆ ที่เกี่ยวกับการซื้อขายหลักทรัพย์ หรืออสังหาริมทรัพย์ เช่น ค่านายหน้าซื้อขายหลักทรัพย์ ซึ่งจะรวมอยู่ในต้นทุนของค่าซื้อขายหลักทรัพย์เมื่อมีการซื้อหลักทรัพย์ และจะถูกหักจากค่าขายหลักทรัพย์เมื่อมีการขายหลักทรัพย์ ค่าใช้จ่ายที่เกี่ยวข้องกับการซื้อหรือขายอสังหาริมทรัพย์ และค่าใช้จ่ายในการโอนหลักทรัพย์ หรืออสังหาริมทรัพย์ เป็นต้น</w:t>
            </w:r>
          </w:p>
        </w:tc>
        <w:tc>
          <w:tcPr>
            <w:tcW w:w="2868" w:type="dxa"/>
          </w:tcPr>
          <w:p w14:paraId="579B9EE8" w14:textId="763F0039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82C0925" w14:textId="69F88716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C678245" w14:textId="7E6344E9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86A460D" w14:textId="77777777" w:rsidTr="000A6938">
        <w:tc>
          <w:tcPr>
            <w:tcW w:w="4531" w:type="dxa"/>
          </w:tcPr>
          <w:p w14:paraId="27C897CE" w14:textId="56C58B14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ภาษี ค่าใช้จ่ายเกี่ยวกับภาษี ค่าธรรมเนียมอื่นที่เกี่ยวข้องตามอัตราที่กฎหมายกำหนดและค่าใช้จ่ายต่าง ๆ ที่เกี่ยวข้องกับหน่วยราชการ เช่น ภาษีที่ดินและสิ่งปลูกสร้าง (หรือภาษีอื่นใดอันมีลักษณะเดียวกัน) ภาษีป้าย (ถ้ามี) เป็นต้น</w:t>
            </w:r>
          </w:p>
        </w:tc>
        <w:tc>
          <w:tcPr>
            <w:tcW w:w="2868" w:type="dxa"/>
          </w:tcPr>
          <w:p w14:paraId="557493AD" w14:textId="6677B7B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74522584" w14:textId="19CF45E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E7638B6" w14:textId="3FB9ED76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1456F1FD" w14:textId="77777777" w:rsidTr="000A6938">
        <w:tc>
          <w:tcPr>
            <w:tcW w:w="4531" w:type="dxa"/>
          </w:tcPr>
          <w:p w14:paraId="1E0D5C0D" w14:textId="7DD5463B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ค่าจัดทำ จัดพิมพ์ ใบจองซื้อหน่วยทรัสต์ ใบหน่วยทรัสต์ ใบเสร็จรับเงิน ใบกำกับภาษี และแบบฟอร์มอื่น ๆ ที่เกี่ยวข้องกับกองทรัสต์ และค่าใช้จ่ายในการจัดเตรียมและจัดส่งเอกสารดังกล่าวให้แก่ผู้ถือหน่วยทรัสต์</w:t>
            </w:r>
          </w:p>
        </w:tc>
        <w:tc>
          <w:tcPr>
            <w:tcW w:w="2868" w:type="dxa"/>
          </w:tcPr>
          <w:p w14:paraId="01910F35" w14:textId="4E82DF9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5010560" w14:textId="0DC97C0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337F24C" w14:textId="05A6F06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0D4033E8" w14:textId="77777777" w:rsidTr="000A6938">
        <w:tc>
          <w:tcPr>
            <w:tcW w:w="4531" w:type="dxa"/>
          </w:tcPr>
          <w:p w14:paraId="24AD9EAB" w14:textId="6F5B14B9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ค่าใช้จ่ายในการรับชำระเงินค่าซื้อหน่วยทรัสต์ เช่น ค่าธรรมเนียมธนาคาร ค่าอากรแสตมป์ ค่าไปรษณียากร ค่าโทรศัพท์ ค่าโทรสาร เป็นต้น</w:t>
            </w:r>
          </w:p>
        </w:tc>
        <w:tc>
          <w:tcPr>
            <w:tcW w:w="2868" w:type="dxa"/>
          </w:tcPr>
          <w:p w14:paraId="33ACDD30" w14:textId="37FBA1F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9AE56D4" w14:textId="4B8233F0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045B512" w14:textId="5D0F4D89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53D26E58" w14:textId="77777777" w:rsidTr="000A6938">
        <w:tc>
          <w:tcPr>
            <w:tcW w:w="4531" w:type="dxa"/>
          </w:tcPr>
          <w:p w14:paraId="02688490" w14:textId="72827F96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ค่าใช้จ่ายที่เกิดขึ้นจากการติดตามทวงถาม หรือ การดำเนินการตามกฎหมาย เพื่อการรับชำระหนี้ใด ๆ หรือ ค่าใช้จ่ายด้านกฎหมายในการดำเนินคดีในศาล เพื่อรักษาสิทธิของผู้ถือหน่วยทรัสต์ ทรัสตี หรือ ผู้จัดการกองทรัต์ ซึ่งเกี่ยวข้องกับกองทรัสต์ </w:t>
            </w:r>
          </w:p>
        </w:tc>
        <w:tc>
          <w:tcPr>
            <w:tcW w:w="2868" w:type="dxa"/>
          </w:tcPr>
          <w:p w14:paraId="7EB24779" w14:textId="2E9574C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86CF1E3" w14:textId="36ACF3C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6883E80" w14:textId="2410965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2218E187" w14:textId="77777777" w:rsidTr="000A6938">
        <w:tc>
          <w:tcPr>
            <w:tcW w:w="4531" w:type="dxa"/>
          </w:tcPr>
          <w:p w14:paraId="7F3BAF01" w14:textId="5F709D28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ค่าใช้จ่ายทางกฎหมายเกี่ยวกับการดำเนินงานและบริหารทรัพย์สินของ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 xml:space="preserve">กองทรัสต์ รวมถึงค่าใช้จ่ายในการดำเนินคดีทางศาล เช่น ค่าทนายความ ค่าธรรมเนียมการจดทะเบียนและนิติกรรมใด ๆ ค่าจดจำนอง ค่าปลอดหรือไถ่ถอนจำนอง ค่าธรรมเนียมศาล ค่าใช้จ่ายในการยึดทรัพย์สิน ค่าใช้จ่ายในการขายทรัพย์ทอดตลาด ค่าอากรแสตมป์ ค่าใช้จ่ายเกี่ยวกับการจดทะเบียนต่าง ๆ กับสำนักงานที่ดิน ค่าใช้จ่ายในการทำนิติกรรมและสัญญา เป็นต้น </w:t>
            </w:r>
          </w:p>
        </w:tc>
        <w:tc>
          <w:tcPr>
            <w:tcW w:w="2868" w:type="dxa"/>
          </w:tcPr>
          <w:p w14:paraId="2FB5A962" w14:textId="34B3AAB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672FDD5B" w14:textId="6BA97BC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24BD436" w14:textId="5FFE9C2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5FBD10A5" w14:textId="77777777" w:rsidTr="000A6938">
        <w:tc>
          <w:tcPr>
            <w:tcW w:w="4531" w:type="dxa"/>
          </w:tcPr>
          <w:p w14:paraId="4AE9FEE7" w14:textId="68543183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ค่าใช้จ่ายในการดำเนินคดีของทรัสตีในการฟ้องร้องให้ผู้จัดการกองทรัสต์ปฏิบัติตามหน้าที่ และ/หรือ เรียกค่าสินไหมทดแทนความเสียหายจากผู้จัดการกองทรัสต์เพื่อประโยชน์ของผู้ถือหน่วยทรัสต์ทั้งปวงหรือเมื่อได้รับคำสั่งจากสำนักงาน ก.ล.ต. </w:t>
            </w:r>
          </w:p>
        </w:tc>
        <w:tc>
          <w:tcPr>
            <w:tcW w:w="2868" w:type="dxa"/>
          </w:tcPr>
          <w:p w14:paraId="0DE4CF98" w14:textId="47FA3F7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DFCAE5F" w14:textId="6662A6D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1BA362D" w14:textId="71A7FBF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285E0FE9" w14:textId="77777777" w:rsidTr="000A6938">
        <w:tc>
          <w:tcPr>
            <w:tcW w:w="4531" w:type="dxa"/>
          </w:tcPr>
          <w:p w14:paraId="2792BBF6" w14:textId="71455D9D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>ค่าสินไหมทดแทนแก่บุคคลภายนอกสำหรับความเสียหายที่เกิดขึ้นอันเนื่องมาจากการดำเนินงานของกองทรัสต์ ในส่วนที่เกินจากค่าสินไหมทดแทนที่กองทรัสต์ได้รับภายใต้กรมธรรม์ประกันภัย</w:t>
            </w:r>
          </w:p>
        </w:tc>
        <w:tc>
          <w:tcPr>
            <w:tcW w:w="2868" w:type="dxa"/>
          </w:tcPr>
          <w:p w14:paraId="434187A3" w14:textId="3E38D2F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43FD45B1" w14:textId="2503656B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66676A18" w14:textId="0E56791D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99DEBCB" w14:textId="77777777" w:rsidTr="000A6938">
        <w:tc>
          <w:tcPr>
            <w:tcW w:w="4531" w:type="dxa"/>
          </w:tcPr>
          <w:p w14:paraId="3C54A183" w14:textId="666CD314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ค่าธรรมเนียมและ/หรือค่าใช้จ่ายในการเลิกกองทรัสต์หรือเปลี่ยนแปลงทรัสตีหรือผู้จัดการกองทรัสต์  </w:t>
            </w:r>
          </w:p>
        </w:tc>
        <w:tc>
          <w:tcPr>
            <w:tcW w:w="2868" w:type="dxa"/>
          </w:tcPr>
          <w:p w14:paraId="15C4EED7" w14:textId="1ADD1E1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F0B7630" w14:textId="2FD9589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5C1DF3D" w14:textId="4028693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0890C159" w14:textId="77777777" w:rsidTr="000A6938">
        <w:tc>
          <w:tcPr>
            <w:tcW w:w="4531" w:type="dxa"/>
          </w:tcPr>
          <w:p w14:paraId="6B64C320" w14:textId="54B6E1F9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ค่าตอบแทนผู้ชำระสะสาง และค่าใช้จ่าย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อื่น ๆ ในระหว่างการชำระบัญชี</w:t>
            </w:r>
          </w:p>
        </w:tc>
        <w:tc>
          <w:tcPr>
            <w:tcW w:w="2868" w:type="dxa"/>
          </w:tcPr>
          <w:p w14:paraId="139E9040" w14:textId="3AC1E56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ตามอัตราที่กำหนดร่วมกันระหว่างผู้จัดการกองทรัสต์กับบุคคลดังกล่าว</w:t>
            </w:r>
          </w:p>
        </w:tc>
        <w:tc>
          <w:tcPr>
            <w:tcW w:w="3318" w:type="dxa"/>
          </w:tcPr>
          <w:p w14:paraId="451090D6" w14:textId="31F8B1E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ตามอัตราที่กำหนดร่วมกันระหว่างผู้จัดการกองทรัสต์กับบุคคลดังกล่าว</w:t>
            </w:r>
          </w:p>
        </w:tc>
        <w:tc>
          <w:tcPr>
            <w:tcW w:w="3318" w:type="dxa"/>
          </w:tcPr>
          <w:p w14:paraId="5729DC44" w14:textId="77777777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 xml:space="preserve">รายเดือน </w:t>
            </w:r>
          </w:p>
          <w:p w14:paraId="27913451" w14:textId="57B8F6D1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หลังวันเลิกกองทรัสต์จนชำระบัญชี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br/>
              <w:t>เสร็จสิ้น</w:t>
            </w:r>
          </w:p>
        </w:tc>
      </w:tr>
      <w:tr w:rsidR="00B7133D" w:rsidRPr="006151C3" w14:paraId="3E8AC2FD" w14:textId="77777777" w:rsidTr="000A6938">
        <w:tc>
          <w:tcPr>
            <w:tcW w:w="4531" w:type="dxa"/>
          </w:tcPr>
          <w:p w14:paraId="76DB8627" w14:textId="415F1809" w:rsidR="00B7133D" w:rsidRPr="006151C3" w:rsidRDefault="00B7133D" w:rsidP="00B7133D">
            <w:pPr>
              <w:pStyle w:val="ListParagraph"/>
              <w:numPr>
                <w:ilvl w:val="1"/>
                <w:numId w:val="34"/>
              </w:numPr>
              <w:spacing w:before="0"/>
              <w:ind w:left="970" w:hanging="630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ค่าใช้จ่ายในการก่อสร้างอสังหาริมทรัพย์ที่ยังไม่แล้วเสร็จ </w:t>
            </w:r>
          </w:p>
        </w:tc>
        <w:tc>
          <w:tcPr>
            <w:tcW w:w="2868" w:type="dxa"/>
          </w:tcPr>
          <w:p w14:paraId="5EB67CA1" w14:textId="766C5680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9D80D13" w14:textId="353F5C85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107A4A8D" w14:textId="5ACD231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A91A8F2" w14:textId="77777777" w:rsidTr="000A6938">
        <w:tc>
          <w:tcPr>
            <w:tcW w:w="4531" w:type="dxa"/>
          </w:tcPr>
          <w:p w14:paraId="52965114" w14:textId="32254043" w:rsidR="00B7133D" w:rsidRPr="006151C3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>ค่าใช้จ่ายที่เกี่ยวกับการก่อสร้างเพิ่มเติมเพื่อให้โครงการแล้วเสร็จ เช่น ค่าวัสดุ ค่าแรงงาน ค่าดำเนินการก่อสร้าง (ค่าใช้จ่ายในการเดินทาง ค่าที่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lastRenderedPageBreak/>
              <w:t xml:space="preserve">พักคนงานที่ต้องมีการก่อสร้างหรือเช่าใกล้พื้นที่ก่อสร้าง ค่าขนส่งวัตถุ 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ค่าอุปกรณ์ - เครื่องมือ หรือ</w:t>
            </w: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br/>
              <w:t>ค่าเครื่องจักรที่ต้องใช้ในการก่อสร้าง  เงินเดือนพนักงาน เป็นต้น</w:t>
            </w:r>
            <w:r w:rsidR="00BA219E">
              <w:rPr>
                <w:rFonts w:asciiTheme="minorBidi" w:eastAsia="PMingLiU" w:hAnsiTheme="minorBidi" w:cstheme="minorBidi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868" w:type="dxa"/>
          </w:tcPr>
          <w:p w14:paraId="6BB142CE" w14:textId="2E3CD6E9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lastRenderedPageBreak/>
              <w:t>ตามที่จ่ายจริง</w:t>
            </w:r>
          </w:p>
        </w:tc>
        <w:tc>
          <w:tcPr>
            <w:tcW w:w="3318" w:type="dxa"/>
          </w:tcPr>
          <w:p w14:paraId="0A5CD12D" w14:textId="6F0D79CA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25D15409" w14:textId="73062FB8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539A3C91" w14:textId="77777777" w:rsidTr="000A6938">
        <w:tc>
          <w:tcPr>
            <w:tcW w:w="4531" w:type="dxa"/>
          </w:tcPr>
          <w:p w14:paraId="1A0F732E" w14:textId="38A68979" w:rsidR="00B7133D" w:rsidRPr="006151C3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ค่าใช้จ่ายดำเนินการขออนุญาตใช้อาคาร (ถ้ามี) รวมถึงค่าใช้จ่ายในการได้มาซึ่งบ้านเลขที่หรือทะเบียนบ้าน </w:t>
            </w:r>
          </w:p>
        </w:tc>
        <w:tc>
          <w:tcPr>
            <w:tcW w:w="2868" w:type="dxa"/>
          </w:tcPr>
          <w:p w14:paraId="5DC2736B" w14:textId="2952D12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7D2AEB2" w14:textId="692FB8E3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884A427" w14:textId="66D4BAD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62F76C7D" w14:textId="77777777" w:rsidTr="000A6938">
        <w:tc>
          <w:tcPr>
            <w:tcW w:w="4531" w:type="dxa"/>
          </w:tcPr>
          <w:p w14:paraId="7CAA580F" w14:textId="262E5345" w:rsidR="00B7133D" w:rsidRPr="006151C3" w:rsidRDefault="00B7133D" w:rsidP="00B7133D">
            <w:pPr>
              <w:pStyle w:val="ListParagraph"/>
              <w:numPr>
                <w:ilvl w:val="0"/>
                <w:numId w:val="35"/>
              </w:numPr>
              <w:spacing w:before="0"/>
              <w:ind w:left="1420" w:hanging="449"/>
              <w:jc w:val="thaiDistribute"/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  <w:lang w:eastAsia="zh-TW"/>
              </w:rPr>
              <w:t xml:space="preserve">ค่าธรรมเนียม และ/หรือ ค่าใช้จ่ายดำเนินการเพื่อขอใช้ไฟฟ้าประปา และติดตั้งอินเตอร์เน็ต ค่าใช้จ่ายอื่น ๆ ที่เกี่ยวกับระบบสาธารณูปโภค </w:t>
            </w:r>
          </w:p>
        </w:tc>
        <w:tc>
          <w:tcPr>
            <w:tcW w:w="2868" w:type="dxa"/>
          </w:tcPr>
          <w:p w14:paraId="2E0140CB" w14:textId="0A11F81F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011F83A4" w14:textId="6E68817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PMingLiU" w:hAnsiTheme="minorBidi" w:cstheme="minorBidi"/>
                <w:sz w:val="28"/>
                <w:szCs w:val="28"/>
                <w:cs/>
              </w:rPr>
              <w:t>ตามที่จ่ายจริง</w:t>
            </w:r>
          </w:p>
        </w:tc>
        <w:tc>
          <w:tcPr>
            <w:tcW w:w="3318" w:type="dxa"/>
          </w:tcPr>
          <w:p w14:paraId="3109E087" w14:textId="3A3AD77E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เมื่อเกิดรายการ</w:t>
            </w:r>
          </w:p>
        </w:tc>
      </w:tr>
      <w:tr w:rsidR="00B7133D" w:rsidRPr="006151C3" w14:paraId="0006650D" w14:textId="77777777" w:rsidTr="000A6938">
        <w:trPr>
          <w:trHeight w:val="1058"/>
        </w:trPr>
        <w:tc>
          <w:tcPr>
            <w:tcW w:w="4531" w:type="dxa"/>
            <w:shd w:val="clear" w:color="auto" w:fill="auto"/>
          </w:tcPr>
          <w:p w14:paraId="0CEBCBC3" w14:textId="77777777" w:rsidR="00B7133D" w:rsidRPr="006151C3" w:rsidRDefault="00B7133D" w:rsidP="000A6938">
            <w:pPr>
              <w:numPr>
                <w:ilvl w:val="0"/>
                <w:numId w:val="21"/>
              </w:numPr>
              <w:spacing w:before="0"/>
              <w:contextualSpacing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ค่าเช่า และ/หรือ ค่าเช่าช่วงที่ดิน และ/หรือ อสังหาริมทรัพย์ และ/หรือ สังหาริมทรัพย์ รวมถึงค่าใช้จ่ายที่เกี่ยวข้อง</w:t>
            </w:r>
          </w:p>
        </w:tc>
        <w:tc>
          <w:tcPr>
            <w:tcW w:w="2868" w:type="dxa"/>
          </w:tcPr>
          <w:p w14:paraId="4CF49CDB" w14:textId="790A04F9" w:rsidR="00B7133D" w:rsidRPr="006151C3" w:rsidRDefault="00B7133D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ตามสัญญาเช่า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สัญญาเช่าช่วงของทรัพย์สินหลักที่กองทรัสต์ลงทุนในแต่ละครั้ง หรือ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สัญญาเช่า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สัญญาเช่าช่วง ที่มีการขยายออกไป </w:t>
            </w:r>
          </w:p>
        </w:tc>
        <w:tc>
          <w:tcPr>
            <w:tcW w:w="3318" w:type="dxa"/>
          </w:tcPr>
          <w:p w14:paraId="5F324D0E" w14:textId="106DB0A8" w:rsidR="00B7133D" w:rsidRPr="006151C3" w:rsidRDefault="00B7133D" w:rsidP="004636BE">
            <w:pPr>
              <w:spacing w:before="0"/>
              <w:ind w:left="0" w:firstLine="0"/>
              <w:jc w:val="thaiDistribute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lastRenderedPageBreak/>
              <w:t>ตามสัญญาเช่า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สัญญาเช่าช่วงของทรัพย์สินหลักที่กองทรัสต์ลงทุนในแต่ละครั้ง หรือ สัญญาเช่า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และ/หรือ</w:t>
            </w:r>
            <w:r w:rsidR="00612592" w:rsidRPr="006151C3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hAnsiTheme="minorBidi" w:cstheme="minorBidi"/>
                <w:sz w:val="28"/>
                <w:szCs w:val="28"/>
                <w:cs/>
              </w:rPr>
              <w:t>สัญญาเช่าช่วง ที่มีการขยายออกไป</w:t>
            </w:r>
          </w:p>
        </w:tc>
        <w:tc>
          <w:tcPr>
            <w:tcW w:w="3318" w:type="dxa"/>
          </w:tcPr>
          <w:p w14:paraId="27C30793" w14:textId="49DB49C2" w:rsidR="00B7133D" w:rsidRPr="006151C3" w:rsidRDefault="00B7133D" w:rsidP="00B7133D">
            <w:pPr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</w:pP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ตามแต่ตกลงกันในสัญญาเช่า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และ/หรือสัญญาเช่าช่วง รวมถึงสัญญาเช่า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และ/หรือสัญญาเช่าช่วง ที</w:t>
            </w:r>
            <w:r w:rsidR="00612592"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่</w:t>
            </w:r>
            <w:r w:rsidRPr="006151C3">
              <w:rPr>
                <w:rFonts w:asciiTheme="minorBidi" w:eastAsia="Times New Roman" w:hAnsiTheme="minorBidi" w:cstheme="minorBidi"/>
                <w:sz w:val="28"/>
                <w:szCs w:val="28"/>
                <w:cs/>
              </w:rPr>
              <w:t>มีการแก้ไขเพิ่มเติม</w:t>
            </w:r>
          </w:p>
        </w:tc>
      </w:tr>
    </w:tbl>
    <w:p w14:paraId="1A1240EF" w14:textId="43D1628C" w:rsidR="00862131" w:rsidRPr="002A4CDF" w:rsidRDefault="00A54EBD" w:rsidP="00A95411">
      <w:pPr>
        <w:spacing w:before="0"/>
        <w:ind w:left="0" w:firstLine="0"/>
        <w:rPr>
          <w:rFonts w:asciiTheme="minorBidi" w:hAnsiTheme="minorBidi" w:cstheme="minorBidi"/>
          <w:sz w:val="24"/>
          <w:szCs w:val="24"/>
          <w:vertAlign w:val="superscript"/>
        </w:rPr>
      </w:pPr>
      <w:r w:rsidRPr="002A4CDF">
        <w:rPr>
          <w:rFonts w:asciiTheme="minorBidi" w:hAnsiTheme="minorBidi" w:cstheme="minorBidi"/>
          <w:b/>
          <w:bCs/>
          <w:sz w:val="24"/>
          <w:szCs w:val="24"/>
          <w:cs/>
        </w:rPr>
        <w:t>หมายเหตุ</w:t>
      </w:r>
      <w:r w:rsidR="0013119A" w:rsidRPr="002A4CDF">
        <w:rPr>
          <w:rFonts w:asciiTheme="minorBidi" w:hAnsiTheme="minorBidi" w:cstheme="minorBidi"/>
          <w:sz w:val="24"/>
          <w:szCs w:val="24"/>
        </w:rPr>
        <w:t>:</w:t>
      </w:r>
      <w:r w:rsidRPr="002A4CDF">
        <w:rPr>
          <w:rFonts w:asciiTheme="minorBidi" w:hAnsiTheme="minorBidi" w:cstheme="minorBidi"/>
          <w:sz w:val="24"/>
          <w:szCs w:val="24"/>
          <w:cs/>
        </w:rPr>
        <w:t xml:space="preserve"> </w:t>
      </w:r>
    </w:p>
    <w:p w14:paraId="1E753BE4" w14:textId="07D88FD3" w:rsidR="00A54EBD" w:rsidRPr="002A4CDF" w:rsidRDefault="00A54EBD" w:rsidP="00A95411">
      <w:pPr>
        <w:spacing w:before="0"/>
        <w:ind w:left="0" w:firstLine="0"/>
        <w:rPr>
          <w:rFonts w:asciiTheme="minorBidi" w:hAnsiTheme="minorBidi" w:cstheme="minorBidi"/>
          <w:i/>
          <w:iCs/>
          <w:sz w:val="24"/>
          <w:szCs w:val="24"/>
        </w:rPr>
      </w:pPr>
      <w:r w:rsidRPr="002A4CDF">
        <w:rPr>
          <w:rFonts w:asciiTheme="minorBidi" w:hAnsiTheme="minorBidi" w:cstheme="minorBidi"/>
          <w:i/>
          <w:iCs/>
          <w:sz w:val="24"/>
          <w:szCs w:val="24"/>
          <w:vertAlign w:val="superscript"/>
          <w:cs/>
        </w:rPr>
        <w:t>/1</w:t>
      </w:r>
      <w:r w:rsidRPr="002A4CDF">
        <w:rPr>
          <w:rFonts w:asciiTheme="minorBidi" w:hAnsiTheme="minorBidi" w:cstheme="minorBidi"/>
          <w:i/>
          <w:iCs/>
          <w:sz w:val="24"/>
          <w:szCs w:val="24"/>
          <w:cs/>
        </w:rPr>
        <w:t xml:space="preserve"> อาจมีการปรับเปลี่ยนตามประกาศของศูนย์รับฝากหลักทรัพย์แห่งประเทศไทย</w:t>
      </w:r>
    </w:p>
    <w:p w14:paraId="73E8CC8D" w14:textId="3EF9ACAC" w:rsidR="007826E9" w:rsidRPr="002A4CDF" w:rsidRDefault="00862131" w:rsidP="002A4CDF">
      <w:pPr>
        <w:spacing w:before="0" w:after="120"/>
        <w:ind w:left="0" w:firstLine="0"/>
        <w:rPr>
          <w:rFonts w:asciiTheme="minorBidi" w:hAnsiTheme="minorBidi" w:cstheme="minorBidi"/>
          <w:i/>
          <w:iCs/>
          <w:sz w:val="24"/>
          <w:szCs w:val="24"/>
        </w:rPr>
      </w:pPr>
      <w:r w:rsidRPr="002A4CDF">
        <w:rPr>
          <w:rFonts w:asciiTheme="minorBidi" w:hAnsiTheme="minorBidi" w:cstheme="minorBidi"/>
          <w:i/>
          <w:iCs/>
          <w:sz w:val="24"/>
          <w:szCs w:val="24"/>
          <w:vertAlign w:val="superscript"/>
          <w:cs/>
        </w:rPr>
        <w:t>/</w:t>
      </w:r>
      <w:r w:rsidRPr="002A4CDF">
        <w:rPr>
          <w:rFonts w:asciiTheme="minorBidi" w:hAnsiTheme="minorBidi" w:cstheme="minorBidi"/>
          <w:i/>
          <w:iCs/>
          <w:sz w:val="24"/>
          <w:szCs w:val="24"/>
          <w:vertAlign w:val="superscript"/>
        </w:rPr>
        <w:t xml:space="preserve">2 </w:t>
      </w:r>
      <w:r w:rsidR="0013119A" w:rsidRPr="002A4CDF">
        <w:rPr>
          <w:rFonts w:asciiTheme="minorBidi" w:hAnsiTheme="minorBidi" w:cstheme="minorBidi"/>
          <w:i/>
          <w:iCs/>
          <w:sz w:val="24"/>
          <w:szCs w:val="24"/>
          <w:cs/>
        </w:rPr>
        <w:t>รายละเอียดค่าธรรมเนียมผู้บริหารอสังหาริมทรัพย์สำหรับทรัพย์สินที่กองทรัสต์จะเข้าลงทุน</w:t>
      </w:r>
      <w:r w:rsidR="0013119A" w:rsidRPr="002A4CD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D6C1A" w:rsidRPr="006151C3">
        <w:rPr>
          <w:rFonts w:asciiTheme="minorBidi" w:hAnsiTheme="minorBidi" w:cstheme="minorBidi"/>
          <w:i/>
          <w:iCs/>
          <w:sz w:val="24"/>
          <w:szCs w:val="24"/>
          <w:cs/>
        </w:rPr>
        <w:t>ซึ่งเป็นค่าตอบแทนจากการปฏิบัติหน้าที่ตามสัญญา</w:t>
      </w:r>
      <w:r w:rsidR="007245F4" w:rsidRPr="006151C3">
        <w:rPr>
          <w:rFonts w:asciiTheme="minorBidi" w:hAnsiTheme="minorBidi" w:cstheme="minorBidi"/>
          <w:i/>
          <w:iCs/>
          <w:sz w:val="24"/>
          <w:szCs w:val="24"/>
          <w:cs/>
        </w:rPr>
        <w:t>ของผู้บริหารอสังหาริมทรัพย์</w:t>
      </w:r>
      <w:r w:rsidR="00BD6C1A" w:rsidRPr="006151C3">
        <w:rPr>
          <w:rFonts w:asciiTheme="minorBidi" w:hAnsiTheme="minorBidi" w:cstheme="minorBidi" w:hint="cs"/>
          <w:i/>
          <w:iCs/>
          <w:sz w:val="24"/>
          <w:szCs w:val="24"/>
          <w:cs/>
        </w:rPr>
        <w:t xml:space="preserve"> </w:t>
      </w:r>
      <w:r w:rsidR="0013119A" w:rsidRPr="002A4CDF">
        <w:rPr>
          <w:rFonts w:asciiTheme="minorBidi" w:hAnsiTheme="minorBidi" w:cstheme="minorBidi"/>
          <w:i/>
          <w:iCs/>
          <w:sz w:val="24"/>
          <w:szCs w:val="24"/>
          <w:cs/>
        </w:rPr>
        <w:t>มีรายละเอียดดังต่อไปนี้</w:t>
      </w:r>
      <w:r w:rsidR="00133866" w:rsidRPr="006151C3">
        <w:rPr>
          <w:rFonts w:asciiTheme="minorBidi" w:hAnsiTheme="minorBidi" w:cstheme="minorBidi" w:hint="cs"/>
          <w:i/>
          <w:iCs/>
          <w:sz w:val="24"/>
          <w:szCs w:val="24"/>
          <w:cs/>
        </w:rPr>
        <w:t xml:space="preserve"> </w:t>
      </w:r>
      <w:r w:rsidR="00133866" w:rsidRPr="006151C3">
        <w:rPr>
          <w:rFonts w:asciiTheme="minorBidi" w:hAnsiTheme="minorBidi" w:cstheme="minorBidi"/>
          <w:i/>
          <w:iCs/>
          <w:sz w:val="24"/>
          <w:szCs w:val="24"/>
          <w:cs/>
        </w:rPr>
        <w:t xml:space="preserve">ทั้งนี้ </w:t>
      </w:r>
      <w:r w:rsidR="00D93A32" w:rsidRPr="002A4CDF">
        <w:rPr>
          <w:rFonts w:asciiTheme="minorBidi" w:hAnsiTheme="minorBidi" w:cstheme="minorBidi"/>
          <w:i/>
          <w:iCs/>
          <w:sz w:val="24"/>
          <w:szCs w:val="24"/>
          <w:cs/>
        </w:rPr>
        <w:t>ค่าธรรมเนียมดังกล่าว เป็นอัตรา ณ วันโอนทรัพย์สินและภาระ โดย</w:t>
      </w:r>
      <w:r w:rsidR="00133866" w:rsidRPr="006151C3">
        <w:rPr>
          <w:rFonts w:asciiTheme="minorBidi" w:hAnsiTheme="minorBidi" w:cstheme="minorBidi"/>
          <w:i/>
          <w:iCs/>
          <w:sz w:val="24"/>
          <w:szCs w:val="24"/>
          <w:cs/>
        </w:rPr>
        <w:t>คู่สัญญาอาจมีการทบทวน และพิจารณาแก้ไขเพิ่มเติมร่วมกันในภายหลังได้</w:t>
      </w:r>
    </w:p>
    <w:tbl>
      <w:tblPr>
        <w:tblStyle w:val="TableGrid"/>
        <w:tblW w:w="14002" w:type="dxa"/>
        <w:tblLook w:val="04A0" w:firstRow="1" w:lastRow="0" w:firstColumn="1" w:lastColumn="0" w:noHBand="0" w:noVBand="1"/>
      </w:tblPr>
      <w:tblGrid>
        <w:gridCol w:w="3798"/>
        <w:gridCol w:w="5102"/>
        <w:gridCol w:w="5102"/>
      </w:tblGrid>
      <w:tr w:rsidR="001D3978" w:rsidRPr="006151C3" w14:paraId="212885F9" w14:textId="77777777" w:rsidTr="002A4CDF">
        <w:trPr>
          <w:tblHeader/>
        </w:trPr>
        <w:tc>
          <w:tcPr>
            <w:tcW w:w="3798" w:type="dxa"/>
            <w:shd w:val="clear" w:color="auto" w:fill="E7E6E6"/>
            <w:vAlign w:val="center"/>
          </w:tcPr>
          <w:p w14:paraId="702BD7E3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jc w:val="center"/>
              <w:rPr>
                <w:rFonts w:asciiTheme="minorBidi" w:eastAsia="Times New Roman" w:hAnsiTheme="minorBidi" w:cstheme="minorBidi"/>
                <w:b/>
                <w:bCs/>
                <w:i/>
                <w:iCs/>
                <w:szCs w:val="22"/>
              </w:rPr>
            </w:pPr>
            <w:r w:rsidRPr="002A4CDF"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cs/>
                <w:lang w:val="en-AU" w:eastAsia="zh-TW"/>
              </w:rPr>
              <w:t>ค่าธรรมเนียมและค่าใช้จ่ายทั้งหมด</w:t>
            </w:r>
          </w:p>
        </w:tc>
        <w:tc>
          <w:tcPr>
            <w:tcW w:w="5102" w:type="dxa"/>
            <w:shd w:val="clear" w:color="auto" w:fill="E7E6E6"/>
            <w:vAlign w:val="center"/>
          </w:tcPr>
          <w:p w14:paraId="5D06236A" w14:textId="7D49FE6E" w:rsidR="008302BC" w:rsidRPr="002A4CDF" w:rsidRDefault="008302BC" w:rsidP="008302BC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lang w:val="en-AU" w:eastAsia="zh-TW"/>
              </w:rPr>
            </w:pPr>
            <w:r w:rsidRPr="002A4CDF"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cs/>
                <w:lang w:val="en-AU" w:eastAsia="zh-TW"/>
              </w:rPr>
              <w:t xml:space="preserve">เพดานสูงสุดต่อปี หรือภายหลังการทำธุรกรรมในแต่ละครั้ง </w:t>
            </w:r>
            <w:r w:rsidRPr="002A4CDF"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cs/>
                <w:lang w:val="en-AU" w:eastAsia="zh-TW"/>
              </w:rPr>
              <w:br/>
              <w:t>(ไม่รวมภาษีมูลค่าเพิ่ม)</w:t>
            </w:r>
          </w:p>
        </w:tc>
        <w:tc>
          <w:tcPr>
            <w:tcW w:w="5102" w:type="dxa"/>
            <w:shd w:val="clear" w:color="auto" w:fill="E7E6E6"/>
            <w:vAlign w:val="center"/>
          </w:tcPr>
          <w:p w14:paraId="665D378A" w14:textId="15B9397A" w:rsidR="008302BC" w:rsidRPr="002A4CDF" w:rsidRDefault="008302BC" w:rsidP="002A4CDF">
            <w:pPr>
              <w:spacing w:before="0"/>
              <w:ind w:left="0" w:firstLine="0"/>
              <w:jc w:val="center"/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lang w:eastAsia="zh-TW"/>
              </w:rPr>
            </w:pPr>
            <w:r w:rsidRPr="002A4CDF">
              <w:rPr>
                <w:rFonts w:asciiTheme="minorBidi" w:eastAsia="PMingLiU" w:hAnsiTheme="minorBidi" w:cstheme="minorBidi"/>
                <w:b/>
                <w:bCs/>
                <w:i/>
                <w:iCs/>
                <w:szCs w:val="22"/>
                <w:cs/>
                <w:lang w:eastAsia="zh-TW"/>
              </w:rPr>
              <w:t>อัตราที่คาดว่าจะเรียกเก็บ (ไม่รวมภาษีมูลค่าเพิ่ม)</w:t>
            </w:r>
          </w:p>
        </w:tc>
      </w:tr>
      <w:tr w:rsidR="001D3978" w:rsidRPr="006151C3" w14:paraId="3BDB11BE" w14:textId="77777777" w:rsidTr="002A4CDF">
        <w:tc>
          <w:tcPr>
            <w:tcW w:w="3798" w:type="dxa"/>
          </w:tcPr>
          <w:p w14:paraId="2AA856F5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ค่าตอบแทนจากรายได้รวมของอสังหาริมทรัพย์</w:t>
            </w:r>
          </w:p>
        </w:tc>
        <w:tc>
          <w:tcPr>
            <w:tcW w:w="5102" w:type="dxa"/>
          </w:tcPr>
          <w:p w14:paraId="171CC302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3.0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ของรายได้รวมของอสังหาริมทรัพย์ (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Property Total Income)</w:t>
            </w:r>
          </w:p>
        </w:tc>
        <w:tc>
          <w:tcPr>
            <w:tcW w:w="5102" w:type="dxa"/>
          </w:tcPr>
          <w:p w14:paraId="4571DA93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3.0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ของรายได้รวมของอสังหาริมทรัพย์ (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Property Total Income)</w:t>
            </w:r>
          </w:p>
        </w:tc>
      </w:tr>
      <w:tr w:rsidR="001D3978" w:rsidRPr="006151C3" w14:paraId="2A098855" w14:textId="77777777" w:rsidTr="002A4CDF">
        <w:tc>
          <w:tcPr>
            <w:tcW w:w="3798" w:type="dxa"/>
          </w:tcPr>
          <w:p w14:paraId="5E4485C8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PMingLiU" w:hAnsiTheme="minorBidi" w:cstheme="minorBidi"/>
                <w:i/>
                <w:iCs/>
                <w:szCs w:val="22"/>
                <w:cs/>
                <w:lang w:val="en-AU" w:eastAsia="zh-TW"/>
              </w:rPr>
              <w:t>ค่าตอบแทนจากรายได้สุทธิของอสังหาริมทรัพย์</w:t>
            </w:r>
          </w:p>
        </w:tc>
        <w:tc>
          <w:tcPr>
            <w:tcW w:w="5102" w:type="dxa"/>
          </w:tcPr>
          <w:p w14:paraId="05CD28BE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2.5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ของรายได้สุทธิของอสังหาริมทรัพย์ (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Property Net Income)</w:t>
            </w:r>
          </w:p>
        </w:tc>
        <w:tc>
          <w:tcPr>
            <w:tcW w:w="5102" w:type="dxa"/>
          </w:tcPr>
          <w:p w14:paraId="2AA0C7C2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2.5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ของรายได้สุทธิของอสังหาริมทรัพย์ (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Property Net Income)</w:t>
            </w:r>
          </w:p>
        </w:tc>
      </w:tr>
      <w:tr w:rsidR="001D3978" w:rsidRPr="006151C3" w14:paraId="6E2F72CE" w14:textId="77777777" w:rsidTr="002A4CDF">
        <w:tc>
          <w:tcPr>
            <w:tcW w:w="3798" w:type="dxa"/>
          </w:tcPr>
          <w:p w14:paraId="4D71465C" w14:textId="6BA5C46F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PMingLiU" w:hAnsiTheme="minorBidi" w:cstheme="minorBidi"/>
                <w:i/>
                <w:iCs/>
                <w:szCs w:val="22"/>
                <w:lang w:val="en-AU" w:eastAsia="zh-TW"/>
              </w:rPr>
            </w:pPr>
            <w:r w:rsidRPr="002A4CDF">
              <w:rPr>
                <w:rFonts w:asciiTheme="minorBidi" w:eastAsia="PMingLiU" w:hAnsiTheme="minorBidi" w:cstheme="minorBidi"/>
                <w:i/>
                <w:iCs/>
                <w:szCs w:val="22"/>
                <w:cs/>
                <w:lang w:val="en-AU" w:eastAsia="zh-TW"/>
              </w:rPr>
              <w:t>ค่าตอบแทนการซื้อขายทรัพย์สินที่เป็นอสังหาริทรัพย์</w:t>
            </w:r>
          </w:p>
        </w:tc>
        <w:tc>
          <w:tcPr>
            <w:tcW w:w="5102" w:type="dxa"/>
          </w:tcPr>
          <w:p w14:paraId="0DA520C6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อัตราร้อยละ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2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 ของราคาซื้อหรือเช่า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/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ราคาขาย</w:t>
            </w:r>
          </w:p>
        </w:tc>
        <w:tc>
          <w:tcPr>
            <w:tcW w:w="5102" w:type="dxa"/>
          </w:tcPr>
          <w:p w14:paraId="12E70E3F" w14:textId="77777777" w:rsidR="008302BC" w:rsidRPr="002A4CDF" w:rsidRDefault="008302BC" w:rsidP="008302BC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อัตราร้อยละ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2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 xml:space="preserve"> ของราคาซื้อหรือเช่า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/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ราคาขาย</w:t>
            </w:r>
          </w:p>
        </w:tc>
      </w:tr>
      <w:tr w:rsidR="001D3978" w:rsidRPr="006151C3" w14:paraId="179AC2C1" w14:textId="77777777" w:rsidTr="002A4CDF">
        <w:trPr>
          <w:trHeight w:val="1523"/>
        </w:trPr>
        <w:tc>
          <w:tcPr>
            <w:tcW w:w="3798" w:type="dxa"/>
          </w:tcPr>
          <w:p w14:paraId="18D0C3E2" w14:textId="04AA0AAD" w:rsidR="008302BC" w:rsidRPr="002A4CDF" w:rsidRDefault="008302BC" w:rsidP="00422B76">
            <w:pPr>
              <w:tabs>
                <w:tab w:val="left" w:pos="516"/>
              </w:tabs>
              <w:spacing w:before="0"/>
              <w:ind w:left="0" w:firstLine="0"/>
              <w:rPr>
                <w:rFonts w:asciiTheme="minorBidi" w:eastAsia="Times New Roman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eastAsia="PMingLiU" w:hAnsiTheme="minorBidi" w:cstheme="minorBidi"/>
                <w:i/>
                <w:iCs/>
                <w:szCs w:val="22"/>
                <w:cs/>
                <w:lang w:val="en-AU" w:eastAsia="zh-TW"/>
              </w:rPr>
              <w:t>ค่าตอบแทน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จากการจัดหาผู้เช่าและการต่ออายุสัญญาเช่า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(การจัดหาผู้เช่ารายใหม่หรือการต่ออายุสัญญาเช่าของผู้เช่ารายเดิม ในการเช่าที่มีพื้นที่ตั้งแต่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 1,500</w:t>
            </w:r>
            <w:r w:rsidR="00422B76" w:rsidRPr="006151C3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 xml:space="preserve"> 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  <w:cs/>
              </w:rPr>
              <w:t>ตารางเมตรขึ้นไป</w:t>
            </w:r>
            <w:r w:rsidRPr="002A4CDF">
              <w:rPr>
                <w:rFonts w:asciiTheme="minorBidi" w:eastAsia="Times New Roman" w:hAnsiTheme="minorBidi" w:cstheme="minorBidi"/>
                <w:i/>
                <w:iCs/>
                <w:szCs w:val="22"/>
              </w:rPr>
              <w:t>)</w:t>
            </w:r>
          </w:p>
        </w:tc>
        <w:tc>
          <w:tcPr>
            <w:tcW w:w="5102" w:type="dxa"/>
          </w:tcPr>
          <w:p w14:paraId="1BF780C8" w14:textId="77777777" w:rsidR="008302BC" w:rsidRPr="002A4CDF" w:rsidRDefault="008302BC" w:rsidP="00422B76">
            <w:pPr>
              <w:keepNext/>
              <w:spacing w:before="0"/>
              <w:ind w:left="0" w:firstLin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ระยะเวลาการเช่า อัตราผลตอบแทนของค่าเช่าและค่าบริการ </w:t>
            </w:r>
          </w:p>
          <w:p w14:paraId="01143DAB" w14:textId="77777777" w:rsidR="008302BC" w:rsidRPr="002A4CDF" w:rsidRDefault="008302BC" w:rsidP="002A4CDF">
            <w:pPr>
              <w:keepNext/>
              <w:numPr>
                <w:ilvl w:val="0"/>
                <w:numId w:val="41"/>
              </w:numPr>
              <w:spacing w:befor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ตั้งแต่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 แต่ไม่ถึง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3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ปี:  </w:t>
            </w:r>
          </w:p>
          <w:p w14:paraId="008E87C4" w14:textId="77777777" w:rsidR="008302BC" w:rsidRPr="002A4CDF" w:rsidRDefault="008302BC" w:rsidP="00422B76">
            <w:pPr>
              <w:keepNext/>
              <w:spacing w:before="0"/>
              <w:ind w:left="360" w:firstLin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คำนวณตามสัดส่วนของระยะเวลาการเช่าเมื่อเปรียบเทียบกับอัตราค่าตอบแทนของระยะเวลาการเช่า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 xml:space="preserve">3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ปี </w:t>
            </w:r>
          </w:p>
          <w:p w14:paraId="76FB17FC" w14:textId="77777777" w:rsidR="008302BC" w:rsidRPr="002A4CDF" w:rsidRDefault="008302BC" w:rsidP="002A4CDF">
            <w:pPr>
              <w:keepNext/>
              <w:numPr>
                <w:ilvl w:val="0"/>
                <w:numId w:val="41"/>
              </w:numPr>
              <w:spacing w:befor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ตั้งแต่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3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 ขึ้นไป: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เดือน</w:t>
            </w:r>
          </w:p>
        </w:tc>
        <w:tc>
          <w:tcPr>
            <w:tcW w:w="5102" w:type="dxa"/>
          </w:tcPr>
          <w:p w14:paraId="19D40337" w14:textId="77777777" w:rsidR="008302BC" w:rsidRPr="002A4CDF" w:rsidRDefault="008302BC" w:rsidP="00422B76">
            <w:pPr>
              <w:keepNext/>
              <w:spacing w:before="0"/>
              <w:ind w:left="0" w:firstLin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ระยะเวลาการเช่า อัตราผลตอบแทนของค่าเช่าและค่าบริการ </w:t>
            </w:r>
          </w:p>
          <w:p w14:paraId="758C060E" w14:textId="77777777" w:rsidR="008302BC" w:rsidRPr="002A4CDF" w:rsidRDefault="008302BC" w:rsidP="002A4CDF">
            <w:pPr>
              <w:keepNext/>
              <w:numPr>
                <w:ilvl w:val="0"/>
                <w:numId w:val="41"/>
              </w:numPr>
              <w:spacing w:before="0"/>
              <w:outlineLvl w:val="0"/>
              <w:rPr>
                <w:rFonts w:asciiTheme="minorBidi" w:hAnsiTheme="minorBidi" w:cstheme="minorBidi"/>
                <w:i/>
                <w:iCs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ตั้งแต่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 แต่ไม่ถึง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3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ปี:  </w:t>
            </w:r>
          </w:p>
          <w:p w14:paraId="17D14651" w14:textId="77777777" w:rsidR="008302BC" w:rsidRPr="002A4CDF" w:rsidRDefault="008302BC" w:rsidP="00422B76">
            <w:pPr>
              <w:keepNext/>
              <w:spacing w:before="0"/>
              <w:ind w:left="360" w:firstLine="0"/>
              <w:outlineLvl w:val="0"/>
              <w:rPr>
                <w:rFonts w:asciiTheme="minorBidi" w:hAnsiTheme="minorBidi" w:cstheme="minorBidi"/>
                <w:i/>
                <w:iCs/>
                <w:szCs w:val="22"/>
                <w:cs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คำนวณตามสัดส่วนของระยะเวลาการเช่าเมื่อเปรียบเทียบกับอัตราค่าตอบแทนของระยะเวลาการเช่า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 xml:space="preserve">3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ปี </w:t>
            </w:r>
          </w:p>
          <w:p w14:paraId="52835563" w14:textId="77777777" w:rsidR="008302BC" w:rsidRPr="002A4CDF" w:rsidRDefault="008302BC" w:rsidP="002A4CDF">
            <w:pPr>
              <w:keepNext/>
              <w:numPr>
                <w:ilvl w:val="0"/>
                <w:numId w:val="41"/>
              </w:numPr>
              <w:spacing w:before="0"/>
              <w:outlineLvl w:val="0"/>
              <w:rPr>
                <w:rFonts w:asciiTheme="minorBidi" w:hAnsiTheme="minorBidi" w:cstheme="minorBidi"/>
                <w:i/>
                <w:iCs/>
                <w:sz w:val="28"/>
                <w:szCs w:val="22"/>
              </w:rPr>
            </w:pP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ตั้งแต่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3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ปี ขึ้นไป: 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</w:rPr>
              <w:t>1</w:t>
            </w:r>
            <w:r w:rsidRPr="002A4CDF">
              <w:rPr>
                <w:rFonts w:asciiTheme="minorBidi" w:hAnsiTheme="minorBidi" w:cstheme="minorBidi"/>
                <w:i/>
                <w:iCs/>
                <w:szCs w:val="22"/>
                <w:cs/>
              </w:rPr>
              <w:t xml:space="preserve"> เดือน</w:t>
            </w:r>
          </w:p>
        </w:tc>
      </w:tr>
    </w:tbl>
    <w:p w14:paraId="25AFE16D" w14:textId="77777777" w:rsidR="0013119A" w:rsidRPr="002A4CDF" w:rsidRDefault="0013119A" w:rsidP="00422B76">
      <w:pPr>
        <w:spacing w:before="0"/>
        <w:ind w:left="0" w:firstLine="0"/>
        <w:rPr>
          <w:rFonts w:asciiTheme="minorBidi" w:hAnsiTheme="minorBidi" w:cstheme="minorBidi"/>
          <w:sz w:val="16"/>
          <w:szCs w:val="16"/>
        </w:rPr>
      </w:pPr>
    </w:p>
    <w:sectPr w:rsidR="0013119A" w:rsidRPr="002A4CDF" w:rsidSect="00B04757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0EA4" w14:textId="77777777" w:rsidR="006E5F4F" w:rsidRDefault="006E5F4F" w:rsidP="00634747">
      <w:pPr>
        <w:spacing w:before="0"/>
      </w:pPr>
      <w:r>
        <w:separator/>
      </w:r>
    </w:p>
    <w:p w14:paraId="33BE6DEA" w14:textId="77777777" w:rsidR="006E5F4F" w:rsidRDefault="006E5F4F"/>
    <w:p w14:paraId="2B8B76A9" w14:textId="77777777" w:rsidR="006E5F4F" w:rsidRDefault="006E5F4F"/>
    <w:p w14:paraId="20540444" w14:textId="77777777" w:rsidR="006E5F4F" w:rsidRDefault="006E5F4F" w:rsidP="00310E4D"/>
  </w:endnote>
  <w:endnote w:type="continuationSeparator" w:id="0">
    <w:p w14:paraId="424C3327" w14:textId="77777777" w:rsidR="006E5F4F" w:rsidRDefault="006E5F4F" w:rsidP="00634747">
      <w:pPr>
        <w:spacing w:before="0"/>
      </w:pPr>
      <w:r>
        <w:continuationSeparator/>
      </w:r>
    </w:p>
    <w:p w14:paraId="005330EB" w14:textId="77777777" w:rsidR="006E5F4F" w:rsidRDefault="006E5F4F"/>
    <w:p w14:paraId="1288615E" w14:textId="77777777" w:rsidR="006E5F4F" w:rsidRDefault="006E5F4F"/>
    <w:p w14:paraId="150C1D42" w14:textId="77777777" w:rsidR="006E5F4F" w:rsidRDefault="006E5F4F" w:rsidP="00310E4D"/>
  </w:endnote>
  <w:endnote w:type="continuationNotice" w:id="1">
    <w:p w14:paraId="67C1FAAE" w14:textId="77777777" w:rsidR="006E5F4F" w:rsidRDefault="006E5F4F">
      <w:pPr>
        <w:spacing w:before="0"/>
      </w:pPr>
    </w:p>
    <w:p w14:paraId="17BACA7F" w14:textId="77777777" w:rsidR="006E5F4F" w:rsidRDefault="006E5F4F"/>
    <w:p w14:paraId="73F73BA8" w14:textId="77777777" w:rsidR="006E5F4F" w:rsidRDefault="006E5F4F"/>
    <w:p w14:paraId="6EB88DD8" w14:textId="77777777" w:rsidR="006E5F4F" w:rsidRDefault="006E5F4F" w:rsidP="0031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0F77" w14:textId="1B636D95" w:rsidR="007D7A28" w:rsidRDefault="000A70AE">
    <w:pPr>
      <w:pStyle w:val="Footer"/>
    </w:pPr>
    <w:fldSimple w:instr="DOCPROPERTY iManageFooter \* MERGEFORMAT">
      <w:r>
        <w:t>#5658139v1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16CF" w14:textId="59B83398" w:rsidR="001A52EA" w:rsidRPr="0001726B" w:rsidRDefault="001A52EA" w:rsidP="001A52EA">
    <w:pPr>
      <w:pStyle w:val="Footer"/>
      <w:ind w:hanging="720"/>
      <w:jc w:val="center"/>
      <w:rPr>
        <w:rFonts w:asciiTheme="minorBidi" w:hAnsiTheme="minorBidi" w:cstheme="minorBidi"/>
        <w:sz w:val="28"/>
      </w:rPr>
    </w:pPr>
    <w:r w:rsidRPr="0001726B">
      <w:rPr>
        <w:rFonts w:asciiTheme="minorBidi" w:hAnsiTheme="minorBidi" w:cstheme="minorBidi"/>
        <w:sz w:val="28"/>
        <w:cs/>
      </w:rPr>
      <w:t xml:space="preserve">ส่วนที่ </w:t>
    </w:r>
    <w:r w:rsidRPr="0001726B">
      <w:rPr>
        <w:rFonts w:asciiTheme="minorBidi" w:hAnsiTheme="minorBidi" w:cstheme="minorBidi"/>
        <w:sz w:val="28"/>
      </w:rPr>
      <w:t>2</w:t>
    </w:r>
    <w:r>
      <w:rPr>
        <w:rFonts w:asciiTheme="minorBidi" w:hAnsiTheme="minorBidi" w:cstheme="minorBidi" w:hint="cs"/>
        <w:sz w:val="28"/>
        <w:cs/>
      </w:rPr>
      <w:t>.</w:t>
    </w:r>
    <w:r>
      <w:rPr>
        <w:rFonts w:asciiTheme="minorBidi" w:hAnsiTheme="minorBidi" w:cstheme="minorBidi"/>
        <w:sz w:val="28"/>
      </w:rPr>
      <w:t>2</w:t>
    </w:r>
    <w:r w:rsidRPr="0001726B">
      <w:rPr>
        <w:rFonts w:asciiTheme="minorBidi" w:hAnsiTheme="minorBidi" w:cstheme="minorBidi"/>
        <w:sz w:val="28"/>
        <w:cs/>
      </w:rPr>
      <w:t xml:space="preserve"> หน้า </w:t>
    </w:r>
    <w:r>
      <w:rPr>
        <w:rFonts w:asciiTheme="minorBidi" w:hAnsiTheme="minorBidi" w:cstheme="minorBidi"/>
        <w:sz w:val="28"/>
      </w:rPr>
      <w:t>11</w:t>
    </w:r>
    <w:r w:rsidRPr="0001726B">
      <w:rPr>
        <w:rFonts w:asciiTheme="minorBidi" w:hAnsiTheme="minorBidi" w:cstheme="minorBidi"/>
        <w:sz w:val="28"/>
        <w:cs/>
      </w:rPr>
      <w:t xml:space="preserve"> -</w:t>
    </w:r>
    <w:sdt>
      <w:sdtPr>
        <w:rPr>
          <w:rFonts w:asciiTheme="minorBidi" w:hAnsiTheme="minorBidi" w:cstheme="minorBidi"/>
          <w:sz w:val="28"/>
        </w:rPr>
        <w:id w:val="1621885411"/>
        <w:docPartObj>
          <w:docPartGallery w:val="Page Numbers (Bottom of Page)"/>
          <w:docPartUnique/>
        </w:docPartObj>
      </w:sdtPr>
      <w:sdtEndPr/>
      <w:sdtContent>
        <w:r w:rsidR="00831CAB">
          <w:rPr>
            <w:rFonts w:asciiTheme="minorBidi" w:hAnsiTheme="minorBidi" w:cstheme="minorBidi" w:hint="cs"/>
            <w:sz w:val="28"/>
            <w:cs/>
          </w:rPr>
          <w:t xml:space="preserve"> </w:t>
        </w:r>
        <w:r w:rsidRPr="0001726B">
          <w:rPr>
            <w:rFonts w:asciiTheme="minorBidi" w:hAnsiTheme="minorBidi" w:cstheme="minorBidi"/>
            <w:sz w:val="28"/>
          </w:rPr>
          <w:fldChar w:fldCharType="begin"/>
        </w:r>
        <w:r w:rsidRPr="0001726B">
          <w:rPr>
            <w:rFonts w:asciiTheme="minorBidi" w:hAnsiTheme="minorBidi" w:cstheme="minorBidi"/>
            <w:sz w:val="28"/>
          </w:rPr>
          <w:instrText xml:space="preserve"> PAGE   \* MERGEFORMAT </w:instrText>
        </w:r>
        <w:r w:rsidRPr="0001726B">
          <w:rPr>
            <w:rFonts w:asciiTheme="minorBidi" w:hAnsiTheme="minorBidi" w:cstheme="minorBidi"/>
            <w:sz w:val="28"/>
          </w:rPr>
          <w:fldChar w:fldCharType="separate"/>
        </w:r>
        <w:r>
          <w:rPr>
            <w:rFonts w:asciiTheme="minorBidi" w:hAnsiTheme="minorBidi"/>
            <w:sz w:val="28"/>
          </w:rPr>
          <w:t>1</w:t>
        </w:r>
        <w:r w:rsidRPr="0001726B">
          <w:rPr>
            <w:rFonts w:asciiTheme="minorBidi" w:hAnsiTheme="minorBidi" w:cstheme="minorBidi"/>
            <w:noProof/>
            <w:sz w:val="28"/>
          </w:rPr>
          <w:fldChar w:fldCharType="end"/>
        </w:r>
      </w:sdtContent>
    </w:sdt>
  </w:p>
  <w:p w14:paraId="00353112" w14:textId="77777777" w:rsidR="001A52EA" w:rsidRDefault="001A5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5DE4" w14:textId="6506D0C3" w:rsidR="007D7A28" w:rsidRDefault="000A70AE">
    <w:pPr>
      <w:pStyle w:val="Footer"/>
    </w:pPr>
    <w:fldSimple w:instr="DOCPROPERTY iManageFooter \* MERGEFORMAT">
      <w:r>
        <w:t>#5658139v1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1630" w14:textId="77777777" w:rsidR="006E5F4F" w:rsidRDefault="006E5F4F" w:rsidP="00634747">
      <w:pPr>
        <w:spacing w:before="0"/>
      </w:pPr>
      <w:r>
        <w:separator/>
      </w:r>
    </w:p>
    <w:p w14:paraId="7080FE2F" w14:textId="77777777" w:rsidR="006E5F4F" w:rsidRDefault="006E5F4F"/>
    <w:p w14:paraId="1FA44D9B" w14:textId="77777777" w:rsidR="006E5F4F" w:rsidRDefault="006E5F4F"/>
    <w:p w14:paraId="7D4208F3" w14:textId="77777777" w:rsidR="006E5F4F" w:rsidRDefault="006E5F4F" w:rsidP="00310E4D"/>
  </w:footnote>
  <w:footnote w:type="continuationSeparator" w:id="0">
    <w:p w14:paraId="6058C3FB" w14:textId="77777777" w:rsidR="006E5F4F" w:rsidRDefault="006E5F4F" w:rsidP="00634747">
      <w:pPr>
        <w:spacing w:before="0"/>
      </w:pPr>
      <w:r>
        <w:continuationSeparator/>
      </w:r>
    </w:p>
    <w:p w14:paraId="486361BB" w14:textId="77777777" w:rsidR="006E5F4F" w:rsidRDefault="006E5F4F"/>
    <w:p w14:paraId="27A90BD7" w14:textId="77777777" w:rsidR="006E5F4F" w:rsidRDefault="006E5F4F"/>
    <w:p w14:paraId="1B3806D5" w14:textId="77777777" w:rsidR="006E5F4F" w:rsidRDefault="006E5F4F" w:rsidP="00310E4D"/>
  </w:footnote>
  <w:footnote w:type="continuationNotice" w:id="1">
    <w:p w14:paraId="50C8ADA4" w14:textId="77777777" w:rsidR="006E5F4F" w:rsidRDefault="006E5F4F">
      <w:pPr>
        <w:spacing w:before="0"/>
      </w:pPr>
    </w:p>
    <w:p w14:paraId="3DBA54F4" w14:textId="77777777" w:rsidR="006E5F4F" w:rsidRDefault="006E5F4F"/>
    <w:p w14:paraId="3059EF74" w14:textId="77777777" w:rsidR="006E5F4F" w:rsidRDefault="006E5F4F"/>
    <w:p w14:paraId="054414AE" w14:textId="77777777" w:rsidR="006E5F4F" w:rsidRDefault="006E5F4F" w:rsidP="00310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DD6" w14:textId="77777777" w:rsidR="007374D1" w:rsidRPr="007374D1" w:rsidRDefault="007374D1" w:rsidP="007374D1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7374D1">
      <w:rPr>
        <w:rFonts w:asciiTheme="minorBidi" w:hAnsiTheme="minorBidi"/>
        <w:sz w:val="28"/>
        <w:cs/>
      </w:rPr>
      <w:t>ทรัสต์เพื่อการลงทุนในอสังหาริมทรัพย์อิสสระ</w:t>
    </w:r>
  </w:p>
  <w:p w14:paraId="012EBFE0" w14:textId="6C87CF1A" w:rsidR="00131D80" w:rsidRPr="00811EAD" w:rsidRDefault="007374D1" w:rsidP="007374D1">
    <w:pPr>
      <w:pBdr>
        <w:bottom w:val="single" w:sz="4" w:space="1" w:color="auto"/>
      </w:pBdr>
      <w:tabs>
        <w:tab w:val="center" w:pos="4153"/>
        <w:tab w:val="right" w:pos="8306"/>
      </w:tabs>
      <w:spacing w:before="0"/>
      <w:ind w:left="0" w:firstLine="0"/>
      <w:jc w:val="right"/>
      <w:rPr>
        <w:rFonts w:asciiTheme="minorBidi" w:hAnsiTheme="minorBidi" w:cstheme="minorBidi"/>
        <w:sz w:val="28"/>
      </w:rPr>
    </w:pPr>
    <w:r w:rsidRPr="007374D1">
      <w:rPr>
        <w:rFonts w:asciiTheme="minorBidi" w:hAnsiTheme="minorBidi" w:cstheme="minorBidi"/>
        <w:sz w:val="28"/>
      </w:rPr>
      <w:t>Issara Real Estate Investment Trust</w:t>
    </w:r>
  </w:p>
  <w:p w14:paraId="25909290" w14:textId="77777777" w:rsidR="00131D80" w:rsidRPr="00131D80" w:rsidRDefault="00131D80" w:rsidP="00131D8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6BC"/>
    <w:multiLevelType w:val="hybridMultilevel"/>
    <w:tmpl w:val="A0C6462E"/>
    <w:lvl w:ilvl="0" w:tplc="760AC3C2">
      <w:start w:val="1"/>
      <w:numFmt w:val="thaiLetters"/>
      <w:lvlText w:val="%1)"/>
      <w:lvlJc w:val="left"/>
      <w:pPr>
        <w:ind w:left="10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2B22081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C97"/>
    <w:multiLevelType w:val="hybridMultilevel"/>
    <w:tmpl w:val="2FA07682"/>
    <w:lvl w:ilvl="0" w:tplc="41DAC834">
      <w:start w:val="1"/>
      <w:numFmt w:val="thaiLetters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C2A"/>
    <w:multiLevelType w:val="multilevel"/>
    <w:tmpl w:val="3320B9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F30AD9"/>
    <w:multiLevelType w:val="hybridMultilevel"/>
    <w:tmpl w:val="D4C08612"/>
    <w:lvl w:ilvl="0" w:tplc="ED403B6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291"/>
    <w:multiLevelType w:val="hybridMultilevel"/>
    <w:tmpl w:val="E54662F2"/>
    <w:lvl w:ilvl="0" w:tplc="43E2C244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0FB5"/>
    <w:multiLevelType w:val="hybridMultilevel"/>
    <w:tmpl w:val="E29AAEDE"/>
    <w:lvl w:ilvl="0" w:tplc="1E1C9190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E5DB4"/>
    <w:multiLevelType w:val="hybridMultilevel"/>
    <w:tmpl w:val="2A1CEC66"/>
    <w:lvl w:ilvl="0" w:tplc="1E1C9190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527"/>
    <w:multiLevelType w:val="hybridMultilevel"/>
    <w:tmpl w:val="37B0B53C"/>
    <w:lvl w:ilvl="0" w:tplc="3A0C2940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64CF2"/>
    <w:multiLevelType w:val="hybridMultilevel"/>
    <w:tmpl w:val="4BFC858E"/>
    <w:lvl w:ilvl="0" w:tplc="DE723E9E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3769"/>
    <w:multiLevelType w:val="hybridMultilevel"/>
    <w:tmpl w:val="DB40E05A"/>
    <w:lvl w:ilvl="0" w:tplc="C36A3B92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3EE"/>
    <w:multiLevelType w:val="hybridMultilevel"/>
    <w:tmpl w:val="77185EB6"/>
    <w:lvl w:ilvl="0" w:tplc="600E56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FBD24B6"/>
    <w:multiLevelType w:val="hybridMultilevel"/>
    <w:tmpl w:val="957880BC"/>
    <w:lvl w:ilvl="0" w:tplc="10CA892A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86464"/>
    <w:multiLevelType w:val="multilevel"/>
    <w:tmpl w:val="5ED0B5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984FA5"/>
    <w:multiLevelType w:val="hybridMultilevel"/>
    <w:tmpl w:val="C06EC452"/>
    <w:lvl w:ilvl="0" w:tplc="C6542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580D"/>
    <w:multiLevelType w:val="hybridMultilevel"/>
    <w:tmpl w:val="0CFEC956"/>
    <w:lvl w:ilvl="0" w:tplc="1D964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D61639E"/>
    <w:multiLevelType w:val="hybridMultilevel"/>
    <w:tmpl w:val="D09C77A4"/>
    <w:lvl w:ilvl="0" w:tplc="45567780">
      <w:start w:val="4"/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451ADF"/>
    <w:multiLevelType w:val="hybridMultilevel"/>
    <w:tmpl w:val="AFF4DAA6"/>
    <w:lvl w:ilvl="0" w:tplc="DE723E9E">
      <w:start w:val="1"/>
      <w:numFmt w:val="thaiLetters"/>
      <w:lvlText w:val="%1)"/>
      <w:lvlJc w:val="left"/>
      <w:pPr>
        <w:ind w:left="1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 w15:restartNumberingAfterBreak="0">
    <w:nsid w:val="429F7F0A"/>
    <w:multiLevelType w:val="multilevel"/>
    <w:tmpl w:val="061832CE"/>
    <w:lvl w:ilvl="0">
      <w:start w:val="21"/>
      <w:numFmt w:val="decimal"/>
      <w:lvlText w:val="(%1."/>
      <w:lvlJc w:val="left"/>
      <w:pPr>
        <w:ind w:left="480" w:hanging="480"/>
      </w:pPr>
      <w:rPr>
        <w:rFonts w:eastAsia="PMingLiU" w:hint="default"/>
        <w:sz w:val="28"/>
      </w:rPr>
    </w:lvl>
    <w:lvl w:ilvl="1">
      <w:start w:val="1"/>
      <w:numFmt w:val="decimal"/>
      <w:lvlText w:val="(%1.%2)"/>
      <w:lvlJc w:val="left"/>
      <w:pPr>
        <w:ind w:left="1539" w:hanging="480"/>
      </w:pPr>
      <w:rPr>
        <w:rFonts w:eastAsia="PMingLiU" w:hint="default"/>
        <w:sz w:val="28"/>
      </w:rPr>
    </w:lvl>
    <w:lvl w:ilvl="2">
      <w:start w:val="1"/>
      <w:numFmt w:val="decimal"/>
      <w:lvlText w:val="(%1.%2)%3."/>
      <w:lvlJc w:val="left"/>
      <w:pPr>
        <w:ind w:left="2838" w:hanging="720"/>
      </w:pPr>
      <w:rPr>
        <w:rFonts w:eastAsia="PMingLiU" w:hint="default"/>
        <w:sz w:val="28"/>
      </w:rPr>
    </w:lvl>
    <w:lvl w:ilvl="3">
      <w:start w:val="1"/>
      <w:numFmt w:val="decimal"/>
      <w:lvlText w:val="(%1.%2)%3.%4."/>
      <w:lvlJc w:val="left"/>
      <w:pPr>
        <w:ind w:left="3897" w:hanging="720"/>
      </w:pPr>
      <w:rPr>
        <w:rFonts w:eastAsia="PMingLiU" w:hint="default"/>
        <w:sz w:val="28"/>
      </w:rPr>
    </w:lvl>
    <w:lvl w:ilvl="4">
      <w:start w:val="1"/>
      <w:numFmt w:val="decimal"/>
      <w:lvlText w:val="(%1.%2)%3.%4.%5."/>
      <w:lvlJc w:val="left"/>
      <w:pPr>
        <w:ind w:left="4956" w:hanging="720"/>
      </w:pPr>
      <w:rPr>
        <w:rFonts w:eastAsia="PMingLiU" w:hint="default"/>
        <w:sz w:val="28"/>
      </w:rPr>
    </w:lvl>
    <w:lvl w:ilvl="5">
      <w:start w:val="1"/>
      <w:numFmt w:val="decimal"/>
      <w:lvlText w:val="(%1.%2)%3.%4.%5.%6."/>
      <w:lvlJc w:val="left"/>
      <w:pPr>
        <w:ind w:left="6015" w:hanging="720"/>
      </w:pPr>
      <w:rPr>
        <w:rFonts w:eastAsia="PMingLiU" w:hint="default"/>
        <w:sz w:val="28"/>
      </w:rPr>
    </w:lvl>
    <w:lvl w:ilvl="6">
      <w:start w:val="1"/>
      <w:numFmt w:val="decimal"/>
      <w:lvlText w:val="(%1.%2)%3.%4.%5.%6.%7."/>
      <w:lvlJc w:val="left"/>
      <w:pPr>
        <w:ind w:left="7434" w:hanging="1080"/>
      </w:pPr>
      <w:rPr>
        <w:rFonts w:eastAsia="PMingLiU" w:hint="default"/>
        <w:sz w:val="28"/>
      </w:rPr>
    </w:lvl>
    <w:lvl w:ilvl="7">
      <w:start w:val="1"/>
      <w:numFmt w:val="decimal"/>
      <w:lvlText w:val="(%1.%2)%3.%4.%5.%6.%7.%8."/>
      <w:lvlJc w:val="left"/>
      <w:pPr>
        <w:ind w:left="8493" w:hanging="1080"/>
      </w:pPr>
      <w:rPr>
        <w:rFonts w:eastAsia="PMingLiU" w:hint="default"/>
        <w:sz w:val="28"/>
      </w:rPr>
    </w:lvl>
    <w:lvl w:ilvl="8">
      <w:start w:val="1"/>
      <w:numFmt w:val="decimal"/>
      <w:lvlText w:val="(%1.%2)%3.%4.%5.%6.%7.%8.%9."/>
      <w:lvlJc w:val="left"/>
      <w:pPr>
        <w:ind w:left="9552" w:hanging="1080"/>
      </w:pPr>
      <w:rPr>
        <w:rFonts w:eastAsia="PMingLiU" w:hint="default"/>
        <w:sz w:val="28"/>
      </w:rPr>
    </w:lvl>
  </w:abstractNum>
  <w:abstractNum w:abstractNumId="19" w15:restartNumberingAfterBreak="0">
    <w:nsid w:val="44DF73A4"/>
    <w:multiLevelType w:val="multilevel"/>
    <w:tmpl w:val="EF10F0FC"/>
    <w:lvl w:ilvl="0">
      <w:start w:val="20"/>
      <w:numFmt w:val="decimal"/>
      <w:lvlText w:val="(%1."/>
      <w:lvlJc w:val="left"/>
      <w:pPr>
        <w:ind w:left="468" w:hanging="468"/>
      </w:pPr>
      <w:rPr>
        <w:rFonts w:eastAsia="PMingLiU" w:hint="default"/>
      </w:rPr>
    </w:lvl>
    <w:lvl w:ilvl="1">
      <w:start w:val="1"/>
      <w:numFmt w:val="decimal"/>
      <w:lvlText w:val="21.%2)"/>
      <w:lvlJc w:val="left"/>
      <w:pPr>
        <w:ind w:left="1239" w:hanging="360"/>
      </w:pPr>
      <w:rPr>
        <w:rFonts w:asciiTheme="minorBidi" w:hAnsiTheme="minorBidi" w:cstheme="minorBidi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(%1.%2)%3."/>
      <w:lvlJc w:val="left"/>
      <w:pPr>
        <w:ind w:left="2478" w:hanging="720"/>
      </w:pPr>
      <w:rPr>
        <w:rFonts w:eastAsia="PMingLiU" w:hint="default"/>
      </w:rPr>
    </w:lvl>
    <w:lvl w:ilvl="3">
      <w:start w:val="1"/>
      <w:numFmt w:val="decimal"/>
      <w:lvlText w:val="(%1.%2)%3.%4."/>
      <w:lvlJc w:val="left"/>
      <w:pPr>
        <w:ind w:left="3357" w:hanging="720"/>
      </w:pPr>
      <w:rPr>
        <w:rFonts w:eastAsia="PMingLiU" w:hint="default"/>
      </w:rPr>
    </w:lvl>
    <w:lvl w:ilvl="4">
      <w:start w:val="1"/>
      <w:numFmt w:val="decimal"/>
      <w:lvlText w:val="(%1.%2)%3.%4.%5."/>
      <w:lvlJc w:val="left"/>
      <w:pPr>
        <w:ind w:left="4596" w:hanging="1080"/>
      </w:pPr>
      <w:rPr>
        <w:rFonts w:eastAsia="PMingLiU" w:hint="default"/>
      </w:rPr>
    </w:lvl>
    <w:lvl w:ilvl="5">
      <w:start w:val="1"/>
      <w:numFmt w:val="decimal"/>
      <w:lvlText w:val="(%1.%2)%3.%4.%5.%6."/>
      <w:lvlJc w:val="left"/>
      <w:pPr>
        <w:ind w:left="5475" w:hanging="1080"/>
      </w:pPr>
      <w:rPr>
        <w:rFonts w:eastAsia="PMingLiU" w:hint="default"/>
      </w:rPr>
    </w:lvl>
    <w:lvl w:ilvl="6">
      <w:start w:val="1"/>
      <w:numFmt w:val="decimal"/>
      <w:lvlText w:val="(%1.%2)%3.%4.%5.%6.%7."/>
      <w:lvlJc w:val="left"/>
      <w:pPr>
        <w:ind w:left="6714" w:hanging="1440"/>
      </w:pPr>
      <w:rPr>
        <w:rFonts w:eastAsia="PMingLiU" w:hint="default"/>
      </w:rPr>
    </w:lvl>
    <w:lvl w:ilvl="7">
      <w:start w:val="1"/>
      <w:numFmt w:val="decimal"/>
      <w:lvlText w:val="(%1.%2)%3.%4.%5.%6.%7.%8."/>
      <w:lvlJc w:val="left"/>
      <w:pPr>
        <w:ind w:left="7593" w:hanging="1440"/>
      </w:pPr>
      <w:rPr>
        <w:rFonts w:eastAsia="PMingLiU" w:hint="default"/>
      </w:rPr>
    </w:lvl>
    <w:lvl w:ilvl="8">
      <w:start w:val="1"/>
      <w:numFmt w:val="decimal"/>
      <w:lvlText w:val="(%1.%2)%3.%4.%5.%6.%7.%8.%9."/>
      <w:lvlJc w:val="left"/>
      <w:pPr>
        <w:ind w:left="8832" w:hanging="1800"/>
      </w:pPr>
      <w:rPr>
        <w:rFonts w:eastAsia="PMingLiU" w:hint="default"/>
      </w:rPr>
    </w:lvl>
  </w:abstractNum>
  <w:abstractNum w:abstractNumId="20" w15:restartNumberingAfterBreak="0">
    <w:nsid w:val="45725BA0"/>
    <w:multiLevelType w:val="hybridMultilevel"/>
    <w:tmpl w:val="347AB8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42C0950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B10D8"/>
    <w:multiLevelType w:val="hybridMultilevel"/>
    <w:tmpl w:val="9F502C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A24AC9"/>
    <w:multiLevelType w:val="hybridMultilevel"/>
    <w:tmpl w:val="670A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81A0A"/>
    <w:multiLevelType w:val="multilevel"/>
    <w:tmpl w:val="4BFA3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DF1218E"/>
    <w:multiLevelType w:val="hybridMultilevel"/>
    <w:tmpl w:val="0554E24A"/>
    <w:lvl w:ilvl="0" w:tplc="43E2C244">
      <w:start w:val="2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073D"/>
    <w:multiLevelType w:val="multilevel"/>
    <w:tmpl w:val="AC88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3960" w:hanging="1080"/>
      </w:pPr>
      <w:rPr>
        <w:rFonts w:hint="default"/>
        <w:sz w:val="28"/>
      </w:rPr>
    </w:lvl>
  </w:abstractNum>
  <w:abstractNum w:abstractNumId="26" w15:restartNumberingAfterBreak="0">
    <w:nsid w:val="6634266D"/>
    <w:multiLevelType w:val="hybridMultilevel"/>
    <w:tmpl w:val="44E452D8"/>
    <w:lvl w:ilvl="0" w:tplc="43E2C244">
      <w:start w:val="2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AF5CD5A4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72ED6"/>
    <w:multiLevelType w:val="hybridMultilevel"/>
    <w:tmpl w:val="94A4D8C6"/>
    <w:lvl w:ilvl="0" w:tplc="77380CF6">
      <w:start w:val="4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B2007"/>
    <w:multiLevelType w:val="hybridMultilevel"/>
    <w:tmpl w:val="E3B060F0"/>
    <w:lvl w:ilvl="0" w:tplc="FFFFFFFF">
      <w:start w:val="1"/>
      <w:numFmt w:val="bullet"/>
      <w:lvlText w:val="-"/>
      <w:lvlJc w:val="left"/>
      <w:pPr>
        <w:ind w:left="1179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6DC851FE"/>
    <w:multiLevelType w:val="multilevel"/>
    <w:tmpl w:val="AC88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3960" w:hanging="1080"/>
      </w:pPr>
      <w:rPr>
        <w:rFonts w:hint="default"/>
        <w:sz w:val="28"/>
      </w:rPr>
    </w:lvl>
  </w:abstractNum>
  <w:abstractNum w:abstractNumId="30" w15:restartNumberingAfterBreak="0">
    <w:nsid w:val="72864A4F"/>
    <w:multiLevelType w:val="multilevel"/>
    <w:tmpl w:val="5F548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EF7FB4"/>
    <w:multiLevelType w:val="multilevel"/>
    <w:tmpl w:val="FC782A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pStyle w:val="Heading1"/>
      <w:lvlText w:val="%1.%2"/>
      <w:lvlJc w:val="left"/>
      <w:pPr>
        <w:ind w:left="792" w:hanging="432"/>
      </w:pPr>
      <w:rPr>
        <w:rFonts w:hint="default"/>
        <w:b w:val="0"/>
        <w:bCs/>
        <w:iCs w:val="0"/>
        <w:szCs w:val="24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hint="default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9A5BFA"/>
    <w:multiLevelType w:val="hybridMultilevel"/>
    <w:tmpl w:val="A89E3AEA"/>
    <w:lvl w:ilvl="0" w:tplc="13AE6A12">
      <w:start w:val="1"/>
      <w:numFmt w:val="decimal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DB672CA"/>
    <w:multiLevelType w:val="hybridMultilevel"/>
    <w:tmpl w:val="E1C61F14"/>
    <w:lvl w:ilvl="0" w:tplc="FFFFFFFF">
      <w:start w:val="1"/>
      <w:numFmt w:val="decimal"/>
      <w:lvlText w:val="(%1)"/>
      <w:lvlJc w:val="left"/>
      <w:pPr>
        <w:ind w:left="18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9" w:hanging="360"/>
      </w:pPr>
    </w:lvl>
    <w:lvl w:ilvl="2" w:tplc="FFFFFFFF" w:tentative="1">
      <w:start w:val="1"/>
      <w:numFmt w:val="lowerRoman"/>
      <w:lvlText w:val="%3."/>
      <w:lvlJc w:val="right"/>
      <w:pPr>
        <w:ind w:left="3339" w:hanging="180"/>
      </w:pPr>
    </w:lvl>
    <w:lvl w:ilvl="3" w:tplc="FFFFFFFF" w:tentative="1">
      <w:start w:val="1"/>
      <w:numFmt w:val="decimal"/>
      <w:lvlText w:val="%4."/>
      <w:lvlJc w:val="left"/>
      <w:pPr>
        <w:ind w:left="4059" w:hanging="360"/>
      </w:pPr>
    </w:lvl>
    <w:lvl w:ilvl="4" w:tplc="FFFFFFFF" w:tentative="1">
      <w:start w:val="1"/>
      <w:numFmt w:val="lowerLetter"/>
      <w:lvlText w:val="%5."/>
      <w:lvlJc w:val="left"/>
      <w:pPr>
        <w:ind w:left="4779" w:hanging="360"/>
      </w:pPr>
    </w:lvl>
    <w:lvl w:ilvl="5" w:tplc="FFFFFFFF" w:tentative="1">
      <w:start w:val="1"/>
      <w:numFmt w:val="lowerRoman"/>
      <w:lvlText w:val="%6."/>
      <w:lvlJc w:val="right"/>
      <w:pPr>
        <w:ind w:left="5499" w:hanging="180"/>
      </w:pPr>
    </w:lvl>
    <w:lvl w:ilvl="6" w:tplc="FFFFFFFF" w:tentative="1">
      <w:start w:val="1"/>
      <w:numFmt w:val="decimal"/>
      <w:lvlText w:val="%7."/>
      <w:lvlJc w:val="left"/>
      <w:pPr>
        <w:ind w:left="6219" w:hanging="360"/>
      </w:pPr>
    </w:lvl>
    <w:lvl w:ilvl="7" w:tplc="FFFFFFFF" w:tentative="1">
      <w:start w:val="1"/>
      <w:numFmt w:val="lowerLetter"/>
      <w:lvlText w:val="%8."/>
      <w:lvlJc w:val="left"/>
      <w:pPr>
        <w:ind w:left="6939" w:hanging="360"/>
      </w:pPr>
    </w:lvl>
    <w:lvl w:ilvl="8" w:tplc="FFFFFFFF" w:tentative="1">
      <w:start w:val="1"/>
      <w:numFmt w:val="lowerRoman"/>
      <w:lvlText w:val="%9."/>
      <w:lvlJc w:val="right"/>
      <w:pPr>
        <w:ind w:left="7659" w:hanging="180"/>
      </w:pPr>
    </w:lvl>
  </w:abstractNum>
  <w:num w:numId="1" w16cid:durableId="90439936">
    <w:abstractNumId w:val="8"/>
  </w:num>
  <w:num w:numId="2" w16cid:durableId="78186525">
    <w:abstractNumId w:val="1"/>
  </w:num>
  <w:num w:numId="3" w16cid:durableId="1840267295">
    <w:abstractNumId w:val="14"/>
  </w:num>
  <w:num w:numId="4" w16cid:durableId="431631269">
    <w:abstractNumId w:val="13"/>
  </w:num>
  <w:num w:numId="5" w16cid:durableId="1765302045">
    <w:abstractNumId w:val="3"/>
  </w:num>
  <w:num w:numId="6" w16cid:durableId="358046599">
    <w:abstractNumId w:val="6"/>
  </w:num>
  <w:num w:numId="7" w16cid:durableId="1853715124">
    <w:abstractNumId w:val="11"/>
  </w:num>
  <w:num w:numId="8" w16cid:durableId="1407648257">
    <w:abstractNumId w:val="7"/>
  </w:num>
  <w:num w:numId="9" w16cid:durableId="1966616009">
    <w:abstractNumId w:val="27"/>
  </w:num>
  <w:num w:numId="10" w16cid:durableId="623199039">
    <w:abstractNumId w:val="12"/>
  </w:num>
  <w:num w:numId="11" w16cid:durableId="1254436765">
    <w:abstractNumId w:val="10"/>
  </w:num>
  <w:num w:numId="12" w16cid:durableId="1933473030">
    <w:abstractNumId w:val="13"/>
  </w:num>
  <w:num w:numId="13" w16cid:durableId="1707019591">
    <w:abstractNumId w:val="13"/>
  </w:num>
  <w:num w:numId="14" w16cid:durableId="1959027114">
    <w:abstractNumId w:val="15"/>
  </w:num>
  <w:num w:numId="15" w16cid:durableId="932279673">
    <w:abstractNumId w:val="13"/>
  </w:num>
  <w:num w:numId="16" w16cid:durableId="220101506">
    <w:abstractNumId w:val="13"/>
  </w:num>
  <w:num w:numId="17" w16cid:durableId="1611280936">
    <w:abstractNumId w:val="13"/>
  </w:num>
  <w:num w:numId="18" w16cid:durableId="1730373069">
    <w:abstractNumId w:val="20"/>
  </w:num>
  <w:num w:numId="19" w16cid:durableId="1393238593">
    <w:abstractNumId w:val="21"/>
  </w:num>
  <w:num w:numId="20" w16cid:durableId="190160057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2295433">
    <w:abstractNumId w:val="31"/>
  </w:num>
  <w:num w:numId="22" w16cid:durableId="298850847">
    <w:abstractNumId w:val="32"/>
  </w:num>
  <w:num w:numId="23" w16cid:durableId="1097360324">
    <w:abstractNumId w:val="4"/>
  </w:num>
  <w:num w:numId="24" w16cid:durableId="342435026">
    <w:abstractNumId w:val="31"/>
  </w:num>
  <w:num w:numId="25" w16cid:durableId="1908832493">
    <w:abstractNumId w:val="28"/>
  </w:num>
  <w:num w:numId="26" w16cid:durableId="1825656736">
    <w:abstractNumId w:val="30"/>
  </w:num>
  <w:num w:numId="27" w16cid:durableId="2045131642">
    <w:abstractNumId w:val="33"/>
  </w:num>
  <w:num w:numId="28" w16cid:durableId="2021152510">
    <w:abstractNumId w:val="26"/>
  </w:num>
  <w:num w:numId="29" w16cid:durableId="1751344255">
    <w:abstractNumId w:val="23"/>
  </w:num>
  <w:num w:numId="30" w16cid:durableId="1183517222">
    <w:abstractNumId w:val="25"/>
  </w:num>
  <w:num w:numId="31" w16cid:durableId="1036194335">
    <w:abstractNumId w:val="29"/>
  </w:num>
  <w:num w:numId="32" w16cid:durableId="1538396624">
    <w:abstractNumId w:val="5"/>
  </w:num>
  <w:num w:numId="33" w16cid:durableId="26570204">
    <w:abstractNumId w:val="24"/>
  </w:num>
  <w:num w:numId="34" w16cid:durableId="393283913">
    <w:abstractNumId w:val="19"/>
  </w:num>
  <w:num w:numId="35" w16cid:durableId="629945496">
    <w:abstractNumId w:val="17"/>
  </w:num>
  <w:num w:numId="36" w16cid:durableId="1267957312">
    <w:abstractNumId w:val="18"/>
  </w:num>
  <w:num w:numId="37" w16cid:durableId="1825664485">
    <w:abstractNumId w:val="9"/>
  </w:num>
  <w:num w:numId="38" w16cid:durableId="1439565838">
    <w:abstractNumId w:val="2"/>
  </w:num>
  <w:num w:numId="39" w16cid:durableId="2741022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3032238">
    <w:abstractNumId w:val="22"/>
  </w:num>
  <w:num w:numId="41" w16cid:durableId="1630164334">
    <w:abstractNumId w:val="16"/>
  </w:num>
  <w:num w:numId="42" w16cid:durableId="3091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00402"/>
    <w:rsid w:val="00000F0F"/>
    <w:rsid w:val="00012CEE"/>
    <w:rsid w:val="00013F8F"/>
    <w:rsid w:val="0001726B"/>
    <w:rsid w:val="000328F0"/>
    <w:rsid w:val="00034A0A"/>
    <w:rsid w:val="000362AD"/>
    <w:rsid w:val="00043E52"/>
    <w:rsid w:val="00050899"/>
    <w:rsid w:val="00050A8D"/>
    <w:rsid w:val="000557CE"/>
    <w:rsid w:val="00055E11"/>
    <w:rsid w:val="00055F1F"/>
    <w:rsid w:val="00056734"/>
    <w:rsid w:val="0005700B"/>
    <w:rsid w:val="00063942"/>
    <w:rsid w:val="00067D15"/>
    <w:rsid w:val="000732F0"/>
    <w:rsid w:val="000739B6"/>
    <w:rsid w:val="00082091"/>
    <w:rsid w:val="0008580E"/>
    <w:rsid w:val="000860A5"/>
    <w:rsid w:val="00086A76"/>
    <w:rsid w:val="00090907"/>
    <w:rsid w:val="00090DC4"/>
    <w:rsid w:val="00091303"/>
    <w:rsid w:val="00093D7D"/>
    <w:rsid w:val="000A0B35"/>
    <w:rsid w:val="000A6938"/>
    <w:rsid w:val="000A70AE"/>
    <w:rsid w:val="000B081E"/>
    <w:rsid w:val="000B5318"/>
    <w:rsid w:val="000B59C9"/>
    <w:rsid w:val="000B66E4"/>
    <w:rsid w:val="000C37A6"/>
    <w:rsid w:val="000E0623"/>
    <w:rsid w:val="000E39DE"/>
    <w:rsid w:val="000F41A6"/>
    <w:rsid w:val="000F5AB5"/>
    <w:rsid w:val="001011CD"/>
    <w:rsid w:val="0011074A"/>
    <w:rsid w:val="001112BA"/>
    <w:rsid w:val="001138F6"/>
    <w:rsid w:val="001139D5"/>
    <w:rsid w:val="00115264"/>
    <w:rsid w:val="00115F0B"/>
    <w:rsid w:val="0011653D"/>
    <w:rsid w:val="00116672"/>
    <w:rsid w:val="001278B7"/>
    <w:rsid w:val="001300D0"/>
    <w:rsid w:val="0013119A"/>
    <w:rsid w:val="00131D80"/>
    <w:rsid w:val="00133866"/>
    <w:rsid w:val="00136F5C"/>
    <w:rsid w:val="00137AFC"/>
    <w:rsid w:val="00141AE7"/>
    <w:rsid w:val="001431C0"/>
    <w:rsid w:val="001449AB"/>
    <w:rsid w:val="001450A2"/>
    <w:rsid w:val="0015276B"/>
    <w:rsid w:val="00153332"/>
    <w:rsid w:val="00163B48"/>
    <w:rsid w:val="00165660"/>
    <w:rsid w:val="0016787D"/>
    <w:rsid w:val="00167E56"/>
    <w:rsid w:val="00170FE5"/>
    <w:rsid w:val="00172959"/>
    <w:rsid w:val="00172CCA"/>
    <w:rsid w:val="00180C1F"/>
    <w:rsid w:val="00184357"/>
    <w:rsid w:val="001863A0"/>
    <w:rsid w:val="0019220A"/>
    <w:rsid w:val="00193E58"/>
    <w:rsid w:val="001A0F41"/>
    <w:rsid w:val="001A52EA"/>
    <w:rsid w:val="001D1BA7"/>
    <w:rsid w:val="001D3978"/>
    <w:rsid w:val="001D3BE6"/>
    <w:rsid w:val="001D4A9A"/>
    <w:rsid w:val="001F694B"/>
    <w:rsid w:val="00203FA9"/>
    <w:rsid w:val="0021289E"/>
    <w:rsid w:val="0021620F"/>
    <w:rsid w:val="002170D8"/>
    <w:rsid w:val="00225B48"/>
    <w:rsid w:val="00227F4D"/>
    <w:rsid w:val="00230FE7"/>
    <w:rsid w:val="00231D3E"/>
    <w:rsid w:val="0024122E"/>
    <w:rsid w:val="0024363A"/>
    <w:rsid w:val="002452BA"/>
    <w:rsid w:val="00246E0A"/>
    <w:rsid w:val="002502C8"/>
    <w:rsid w:val="0025053C"/>
    <w:rsid w:val="002515AC"/>
    <w:rsid w:val="0025577E"/>
    <w:rsid w:val="00261F02"/>
    <w:rsid w:val="00264157"/>
    <w:rsid w:val="002645ED"/>
    <w:rsid w:val="0027526B"/>
    <w:rsid w:val="00285FD7"/>
    <w:rsid w:val="00287832"/>
    <w:rsid w:val="002A11F3"/>
    <w:rsid w:val="002A4CDF"/>
    <w:rsid w:val="002B0FCE"/>
    <w:rsid w:val="002B1EB7"/>
    <w:rsid w:val="002C2282"/>
    <w:rsid w:val="002C2A5D"/>
    <w:rsid w:val="002C4475"/>
    <w:rsid w:val="002C4501"/>
    <w:rsid w:val="002D7D7F"/>
    <w:rsid w:val="002E423F"/>
    <w:rsid w:val="002E5439"/>
    <w:rsid w:val="002E6BBC"/>
    <w:rsid w:val="002F037C"/>
    <w:rsid w:val="002F23C7"/>
    <w:rsid w:val="002F3DBF"/>
    <w:rsid w:val="00302268"/>
    <w:rsid w:val="00303437"/>
    <w:rsid w:val="00310BE8"/>
    <w:rsid w:val="00310E4D"/>
    <w:rsid w:val="00315442"/>
    <w:rsid w:val="00322C6B"/>
    <w:rsid w:val="00331153"/>
    <w:rsid w:val="00333919"/>
    <w:rsid w:val="0033412F"/>
    <w:rsid w:val="0034160D"/>
    <w:rsid w:val="00341F3F"/>
    <w:rsid w:val="00342775"/>
    <w:rsid w:val="00342869"/>
    <w:rsid w:val="00343DAF"/>
    <w:rsid w:val="00345CEB"/>
    <w:rsid w:val="00351AE2"/>
    <w:rsid w:val="0035527A"/>
    <w:rsid w:val="00360CC7"/>
    <w:rsid w:val="00360FA7"/>
    <w:rsid w:val="003652F1"/>
    <w:rsid w:val="00386ED5"/>
    <w:rsid w:val="003870FF"/>
    <w:rsid w:val="0039572B"/>
    <w:rsid w:val="00395DBE"/>
    <w:rsid w:val="003A462C"/>
    <w:rsid w:val="003B3134"/>
    <w:rsid w:val="003D137E"/>
    <w:rsid w:val="003D5A89"/>
    <w:rsid w:val="003D68A6"/>
    <w:rsid w:val="003E0E48"/>
    <w:rsid w:val="003E0F5F"/>
    <w:rsid w:val="003E144F"/>
    <w:rsid w:val="003E426E"/>
    <w:rsid w:val="003F0388"/>
    <w:rsid w:val="00401EE7"/>
    <w:rsid w:val="0040396D"/>
    <w:rsid w:val="004048FE"/>
    <w:rsid w:val="00404C85"/>
    <w:rsid w:val="00410B86"/>
    <w:rsid w:val="00416D9F"/>
    <w:rsid w:val="00420577"/>
    <w:rsid w:val="00422B76"/>
    <w:rsid w:val="004237DB"/>
    <w:rsid w:val="00427E9E"/>
    <w:rsid w:val="004304E9"/>
    <w:rsid w:val="0043114F"/>
    <w:rsid w:val="0043316B"/>
    <w:rsid w:val="00433336"/>
    <w:rsid w:val="004352F5"/>
    <w:rsid w:val="00443A66"/>
    <w:rsid w:val="0044423A"/>
    <w:rsid w:val="0045182E"/>
    <w:rsid w:val="00453237"/>
    <w:rsid w:val="00453DA5"/>
    <w:rsid w:val="00454694"/>
    <w:rsid w:val="00460184"/>
    <w:rsid w:val="0046262E"/>
    <w:rsid w:val="004636BE"/>
    <w:rsid w:val="00467285"/>
    <w:rsid w:val="0047226A"/>
    <w:rsid w:val="0048117C"/>
    <w:rsid w:val="00481FB2"/>
    <w:rsid w:val="004827CD"/>
    <w:rsid w:val="00486879"/>
    <w:rsid w:val="0048749E"/>
    <w:rsid w:val="00495483"/>
    <w:rsid w:val="004A075E"/>
    <w:rsid w:val="004A255A"/>
    <w:rsid w:val="004A33E5"/>
    <w:rsid w:val="004A397F"/>
    <w:rsid w:val="004A438B"/>
    <w:rsid w:val="004B27D6"/>
    <w:rsid w:val="004B27ED"/>
    <w:rsid w:val="004B3692"/>
    <w:rsid w:val="004C5DF7"/>
    <w:rsid w:val="004C6177"/>
    <w:rsid w:val="004D2CBA"/>
    <w:rsid w:val="004E092B"/>
    <w:rsid w:val="004E4733"/>
    <w:rsid w:val="004F2046"/>
    <w:rsid w:val="004F2584"/>
    <w:rsid w:val="004F520B"/>
    <w:rsid w:val="00500DF2"/>
    <w:rsid w:val="00505A44"/>
    <w:rsid w:val="00506699"/>
    <w:rsid w:val="00506820"/>
    <w:rsid w:val="0051158F"/>
    <w:rsid w:val="00511EE1"/>
    <w:rsid w:val="00511F09"/>
    <w:rsid w:val="00513BB9"/>
    <w:rsid w:val="00517A5D"/>
    <w:rsid w:val="00522742"/>
    <w:rsid w:val="00522EC1"/>
    <w:rsid w:val="00532A0D"/>
    <w:rsid w:val="00535438"/>
    <w:rsid w:val="00540295"/>
    <w:rsid w:val="00547F28"/>
    <w:rsid w:val="005507A1"/>
    <w:rsid w:val="005513D6"/>
    <w:rsid w:val="00561E16"/>
    <w:rsid w:val="0056402F"/>
    <w:rsid w:val="005728A4"/>
    <w:rsid w:val="00572F0D"/>
    <w:rsid w:val="005774D1"/>
    <w:rsid w:val="00581237"/>
    <w:rsid w:val="00582762"/>
    <w:rsid w:val="00587387"/>
    <w:rsid w:val="00593958"/>
    <w:rsid w:val="005A0802"/>
    <w:rsid w:val="005A75B4"/>
    <w:rsid w:val="005B3AAA"/>
    <w:rsid w:val="005B5938"/>
    <w:rsid w:val="005B70EB"/>
    <w:rsid w:val="005C0103"/>
    <w:rsid w:val="005C035A"/>
    <w:rsid w:val="005D307B"/>
    <w:rsid w:val="005D3F0D"/>
    <w:rsid w:val="005E1C9A"/>
    <w:rsid w:val="005F5B89"/>
    <w:rsid w:val="00600902"/>
    <w:rsid w:val="00603922"/>
    <w:rsid w:val="006058EE"/>
    <w:rsid w:val="00612592"/>
    <w:rsid w:val="006151C3"/>
    <w:rsid w:val="0061748C"/>
    <w:rsid w:val="00622300"/>
    <w:rsid w:val="0062644D"/>
    <w:rsid w:val="006268B2"/>
    <w:rsid w:val="00627917"/>
    <w:rsid w:val="006315C5"/>
    <w:rsid w:val="00632AD9"/>
    <w:rsid w:val="0063458B"/>
    <w:rsid w:val="00634747"/>
    <w:rsid w:val="0063640F"/>
    <w:rsid w:val="00637C9C"/>
    <w:rsid w:val="006403DE"/>
    <w:rsid w:val="00640BF2"/>
    <w:rsid w:val="006412A1"/>
    <w:rsid w:val="00641F41"/>
    <w:rsid w:val="00644D4E"/>
    <w:rsid w:val="00644DE9"/>
    <w:rsid w:val="00644F4A"/>
    <w:rsid w:val="006476A3"/>
    <w:rsid w:val="00663748"/>
    <w:rsid w:val="00663930"/>
    <w:rsid w:val="006719F3"/>
    <w:rsid w:val="00674CDE"/>
    <w:rsid w:val="00677BAF"/>
    <w:rsid w:val="00685DA3"/>
    <w:rsid w:val="00686CB6"/>
    <w:rsid w:val="006901DD"/>
    <w:rsid w:val="00692189"/>
    <w:rsid w:val="00694B78"/>
    <w:rsid w:val="006A0CD8"/>
    <w:rsid w:val="006A2A3E"/>
    <w:rsid w:val="006B045F"/>
    <w:rsid w:val="006B1561"/>
    <w:rsid w:val="006B18AC"/>
    <w:rsid w:val="006B4404"/>
    <w:rsid w:val="006B62CF"/>
    <w:rsid w:val="006C03FB"/>
    <w:rsid w:val="006C0E2D"/>
    <w:rsid w:val="006C4D2E"/>
    <w:rsid w:val="006D1706"/>
    <w:rsid w:val="006D56F8"/>
    <w:rsid w:val="006E12B7"/>
    <w:rsid w:val="006E3E89"/>
    <w:rsid w:val="006E5F4F"/>
    <w:rsid w:val="006F14C9"/>
    <w:rsid w:val="006F159C"/>
    <w:rsid w:val="00700530"/>
    <w:rsid w:val="007016F7"/>
    <w:rsid w:val="007031BA"/>
    <w:rsid w:val="0070333C"/>
    <w:rsid w:val="00723FEB"/>
    <w:rsid w:val="007245F4"/>
    <w:rsid w:val="00724FED"/>
    <w:rsid w:val="00733661"/>
    <w:rsid w:val="007374D1"/>
    <w:rsid w:val="00737FE3"/>
    <w:rsid w:val="00746C49"/>
    <w:rsid w:val="00755FB2"/>
    <w:rsid w:val="00757B75"/>
    <w:rsid w:val="007643FD"/>
    <w:rsid w:val="0077317E"/>
    <w:rsid w:val="00774917"/>
    <w:rsid w:val="00775FAA"/>
    <w:rsid w:val="007826E9"/>
    <w:rsid w:val="007869EC"/>
    <w:rsid w:val="0079137A"/>
    <w:rsid w:val="007972E9"/>
    <w:rsid w:val="007A053F"/>
    <w:rsid w:val="007A3747"/>
    <w:rsid w:val="007A3F6F"/>
    <w:rsid w:val="007A597E"/>
    <w:rsid w:val="007B187A"/>
    <w:rsid w:val="007B6C78"/>
    <w:rsid w:val="007C21AA"/>
    <w:rsid w:val="007C7579"/>
    <w:rsid w:val="007D16D7"/>
    <w:rsid w:val="007D38F5"/>
    <w:rsid w:val="007D7A28"/>
    <w:rsid w:val="007E4BC2"/>
    <w:rsid w:val="00800A8B"/>
    <w:rsid w:val="008023E2"/>
    <w:rsid w:val="00807E3E"/>
    <w:rsid w:val="00811EAD"/>
    <w:rsid w:val="00823C45"/>
    <w:rsid w:val="00824EAC"/>
    <w:rsid w:val="00826BD4"/>
    <w:rsid w:val="008302BC"/>
    <w:rsid w:val="00830C53"/>
    <w:rsid w:val="00831CAB"/>
    <w:rsid w:val="00835541"/>
    <w:rsid w:val="00851BB9"/>
    <w:rsid w:val="008555C5"/>
    <w:rsid w:val="00862131"/>
    <w:rsid w:val="008637F2"/>
    <w:rsid w:val="008641E8"/>
    <w:rsid w:val="0086696D"/>
    <w:rsid w:val="008725B8"/>
    <w:rsid w:val="00876C2B"/>
    <w:rsid w:val="0087741A"/>
    <w:rsid w:val="00881B75"/>
    <w:rsid w:val="008861CA"/>
    <w:rsid w:val="00890096"/>
    <w:rsid w:val="008906C9"/>
    <w:rsid w:val="00890EF6"/>
    <w:rsid w:val="00892D87"/>
    <w:rsid w:val="008A0E2C"/>
    <w:rsid w:val="008A34C9"/>
    <w:rsid w:val="008A4160"/>
    <w:rsid w:val="008C05C0"/>
    <w:rsid w:val="008D21F9"/>
    <w:rsid w:val="008D332E"/>
    <w:rsid w:val="008D3C83"/>
    <w:rsid w:val="008E1E2D"/>
    <w:rsid w:val="008F32A7"/>
    <w:rsid w:val="008F4DBF"/>
    <w:rsid w:val="00904CF3"/>
    <w:rsid w:val="00907C6D"/>
    <w:rsid w:val="00912AE6"/>
    <w:rsid w:val="009206A8"/>
    <w:rsid w:val="009225B2"/>
    <w:rsid w:val="00932523"/>
    <w:rsid w:val="00935D70"/>
    <w:rsid w:val="0093629A"/>
    <w:rsid w:val="00937D63"/>
    <w:rsid w:val="00940506"/>
    <w:rsid w:val="00945FED"/>
    <w:rsid w:val="0094676E"/>
    <w:rsid w:val="0094701C"/>
    <w:rsid w:val="0095393C"/>
    <w:rsid w:val="00954EED"/>
    <w:rsid w:val="00962013"/>
    <w:rsid w:val="009634CB"/>
    <w:rsid w:val="00971AE5"/>
    <w:rsid w:val="0097229B"/>
    <w:rsid w:val="00980CDD"/>
    <w:rsid w:val="0099018E"/>
    <w:rsid w:val="00993096"/>
    <w:rsid w:val="009948A9"/>
    <w:rsid w:val="00994B30"/>
    <w:rsid w:val="009A0FF1"/>
    <w:rsid w:val="009A6140"/>
    <w:rsid w:val="009B2C8A"/>
    <w:rsid w:val="009B678D"/>
    <w:rsid w:val="009C04C2"/>
    <w:rsid w:val="009C7F22"/>
    <w:rsid w:val="009D7C5A"/>
    <w:rsid w:val="009E11C3"/>
    <w:rsid w:val="009E2C3A"/>
    <w:rsid w:val="009E3A13"/>
    <w:rsid w:val="009F1E49"/>
    <w:rsid w:val="009F388B"/>
    <w:rsid w:val="009F76AB"/>
    <w:rsid w:val="00A02CEF"/>
    <w:rsid w:val="00A07CDA"/>
    <w:rsid w:val="00A126A8"/>
    <w:rsid w:val="00A1399F"/>
    <w:rsid w:val="00A13E70"/>
    <w:rsid w:val="00A15F09"/>
    <w:rsid w:val="00A32C5F"/>
    <w:rsid w:val="00A34BB2"/>
    <w:rsid w:val="00A372F1"/>
    <w:rsid w:val="00A373C1"/>
    <w:rsid w:val="00A40679"/>
    <w:rsid w:val="00A41A2A"/>
    <w:rsid w:val="00A5449D"/>
    <w:rsid w:val="00A54EBD"/>
    <w:rsid w:val="00A56747"/>
    <w:rsid w:val="00A61811"/>
    <w:rsid w:val="00A63A30"/>
    <w:rsid w:val="00A734CD"/>
    <w:rsid w:val="00A84C0F"/>
    <w:rsid w:val="00A90C02"/>
    <w:rsid w:val="00A9280C"/>
    <w:rsid w:val="00A95411"/>
    <w:rsid w:val="00AA488C"/>
    <w:rsid w:val="00AA5C91"/>
    <w:rsid w:val="00AB3721"/>
    <w:rsid w:val="00AB732F"/>
    <w:rsid w:val="00AC1DCD"/>
    <w:rsid w:val="00AC2836"/>
    <w:rsid w:val="00AD0BC7"/>
    <w:rsid w:val="00AD215F"/>
    <w:rsid w:val="00AD2EDA"/>
    <w:rsid w:val="00AD35D2"/>
    <w:rsid w:val="00AD3A29"/>
    <w:rsid w:val="00AD51F5"/>
    <w:rsid w:val="00AE18F7"/>
    <w:rsid w:val="00AE7201"/>
    <w:rsid w:val="00AF2DCA"/>
    <w:rsid w:val="00AF393F"/>
    <w:rsid w:val="00B04757"/>
    <w:rsid w:val="00B17615"/>
    <w:rsid w:val="00B21AD0"/>
    <w:rsid w:val="00B27191"/>
    <w:rsid w:val="00B27E05"/>
    <w:rsid w:val="00B318F9"/>
    <w:rsid w:val="00B4210D"/>
    <w:rsid w:val="00B46031"/>
    <w:rsid w:val="00B52D91"/>
    <w:rsid w:val="00B555E5"/>
    <w:rsid w:val="00B57F57"/>
    <w:rsid w:val="00B6062A"/>
    <w:rsid w:val="00B615DC"/>
    <w:rsid w:val="00B65EDE"/>
    <w:rsid w:val="00B7133D"/>
    <w:rsid w:val="00B742B9"/>
    <w:rsid w:val="00B75CCB"/>
    <w:rsid w:val="00B82CCA"/>
    <w:rsid w:val="00B83133"/>
    <w:rsid w:val="00B84AF3"/>
    <w:rsid w:val="00B85DD1"/>
    <w:rsid w:val="00B92489"/>
    <w:rsid w:val="00B92931"/>
    <w:rsid w:val="00B92990"/>
    <w:rsid w:val="00B941D3"/>
    <w:rsid w:val="00BA05CC"/>
    <w:rsid w:val="00BA219E"/>
    <w:rsid w:val="00BA541E"/>
    <w:rsid w:val="00BB1A3A"/>
    <w:rsid w:val="00BB254A"/>
    <w:rsid w:val="00BC05F0"/>
    <w:rsid w:val="00BC091C"/>
    <w:rsid w:val="00BC4E48"/>
    <w:rsid w:val="00BC5A4E"/>
    <w:rsid w:val="00BC7AEF"/>
    <w:rsid w:val="00BD0972"/>
    <w:rsid w:val="00BD0FAC"/>
    <w:rsid w:val="00BD15B9"/>
    <w:rsid w:val="00BD55A3"/>
    <w:rsid w:val="00BD6C1A"/>
    <w:rsid w:val="00BE2C27"/>
    <w:rsid w:val="00BE6AAD"/>
    <w:rsid w:val="00BE70C4"/>
    <w:rsid w:val="00BF2BAB"/>
    <w:rsid w:val="00BF3916"/>
    <w:rsid w:val="00C02A30"/>
    <w:rsid w:val="00C03203"/>
    <w:rsid w:val="00C06668"/>
    <w:rsid w:val="00C07129"/>
    <w:rsid w:val="00C07137"/>
    <w:rsid w:val="00C108DA"/>
    <w:rsid w:val="00C169D9"/>
    <w:rsid w:val="00C2038F"/>
    <w:rsid w:val="00C22E28"/>
    <w:rsid w:val="00C3140E"/>
    <w:rsid w:val="00C37E71"/>
    <w:rsid w:val="00C4274A"/>
    <w:rsid w:val="00C74C83"/>
    <w:rsid w:val="00C76547"/>
    <w:rsid w:val="00C805D1"/>
    <w:rsid w:val="00C81FE0"/>
    <w:rsid w:val="00C82DA4"/>
    <w:rsid w:val="00C861DD"/>
    <w:rsid w:val="00C86D64"/>
    <w:rsid w:val="00CA4136"/>
    <w:rsid w:val="00CB13F9"/>
    <w:rsid w:val="00CB1D44"/>
    <w:rsid w:val="00CB4DF4"/>
    <w:rsid w:val="00CC60F7"/>
    <w:rsid w:val="00CC704A"/>
    <w:rsid w:val="00CC796E"/>
    <w:rsid w:val="00CE19BF"/>
    <w:rsid w:val="00CE438C"/>
    <w:rsid w:val="00CF49C3"/>
    <w:rsid w:val="00CF5C50"/>
    <w:rsid w:val="00D02516"/>
    <w:rsid w:val="00D03AD6"/>
    <w:rsid w:val="00D0505B"/>
    <w:rsid w:val="00D11B9D"/>
    <w:rsid w:val="00D11BA6"/>
    <w:rsid w:val="00D171BD"/>
    <w:rsid w:val="00D17E62"/>
    <w:rsid w:val="00D273C7"/>
    <w:rsid w:val="00D328AC"/>
    <w:rsid w:val="00D33C81"/>
    <w:rsid w:val="00D42A2C"/>
    <w:rsid w:val="00D43D5F"/>
    <w:rsid w:val="00D5115A"/>
    <w:rsid w:val="00D545D6"/>
    <w:rsid w:val="00D554F4"/>
    <w:rsid w:val="00D559E6"/>
    <w:rsid w:val="00D63E54"/>
    <w:rsid w:val="00D654CE"/>
    <w:rsid w:val="00D72F10"/>
    <w:rsid w:val="00D75C17"/>
    <w:rsid w:val="00D85034"/>
    <w:rsid w:val="00D92EAC"/>
    <w:rsid w:val="00D93A32"/>
    <w:rsid w:val="00D952F1"/>
    <w:rsid w:val="00D95EF2"/>
    <w:rsid w:val="00D9715B"/>
    <w:rsid w:val="00DA7BCF"/>
    <w:rsid w:val="00DB1460"/>
    <w:rsid w:val="00DB275C"/>
    <w:rsid w:val="00DB481F"/>
    <w:rsid w:val="00DB5CB9"/>
    <w:rsid w:val="00DB7150"/>
    <w:rsid w:val="00DB7C93"/>
    <w:rsid w:val="00DC5CA6"/>
    <w:rsid w:val="00DD1E67"/>
    <w:rsid w:val="00DD3AF2"/>
    <w:rsid w:val="00DD680E"/>
    <w:rsid w:val="00DD68D4"/>
    <w:rsid w:val="00DE2739"/>
    <w:rsid w:val="00DE3B5D"/>
    <w:rsid w:val="00DF4B03"/>
    <w:rsid w:val="00E015A0"/>
    <w:rsid w:val="00E02F56"/>
    <w:rsid w:val="00E11120"/>
    <w:rsid w:val="00E11991"/>
    <w:rsid w:val="00E23218"/>
    <w:rsid w:val="00E319A8"/>
    <w:rsid w:val="00E3591B"/>
    <w:rsid w:val="00E36765"/>
    <w:rsid w:val="00E51CA3"/>
    <w:rsid w:val="00E51D3E"/>
    <w:rsid w:val="00E53E1A"/>
    <w:rsid w:val="00E555EA"/>
    <w:rsid w:val="00E5612A"/>
    <w:rsid w:val="00E607F2"/>
    <w:rsid w:val="00E61321"/>
    <w:rsid w:val="00E63A5A"/>
    <w:rsid w:val="00E63BAE"/>
    <w:rsid w:val="00E63BEF"/>
    <w:rsid w:val="00E71CA9"/>
    <w:rsid w:val="00E7422D"/>
    <w:rsid w:val="00E74D71"/>
    <w:rsid w:val="00E77563"/>
    <w:rsid w:val="00E84ADB"/>
    <w:rsid w:val="00E85446"/>
    <w:rsid w:val="00E910B5"/>
    <w:rsid w:val="00E915CD"/>
    <w:rsid w:val="00E97111"/>
    <w:rsid w:val="00EA4518"/>
    <w:rsid w:val="00EB1576"/>
    <w:rsid w:val="00EB3757"/>
    <w:rsid w:val="00EC4171"/>
    <w:rsid w:val="00ED2116"/>
    <w:rsid w:val="00ED245F"/>
    <w:rsid w:val="00ED637E"/>
    <w:rsid w:val="00ED79E3"/>
    <w:rsid w:val="00EE232A"/>
    <w:rsid w:val="00EE3986"/>
    <w:rsid w:val="00EF199C"/>
    <w:rsid w:val="00EF2BCC"/>
    <w:rsid w:val="00EF4677"/>
    <w:rsid w:val="00F03ECD"/>
    <w:rsid w:val="00F06C2D"/>
    <w:rsid w:val="00F11A41"/>
    <w:rsid w:val="00F16674"/>
    <w:rsid w:val="00F166A7"/>
    <w:rsid w:val="00F23D40"/>
    <w:rsid w:val="00F25A27"/>
    <w:rsid w:val="00F26461"/>
    <w:rsid w:val="00F269C4"/>
    <w:rsid w:val="00F26A85"/>
    <w:rsid w:val="00F31D5C"/>
    <w:rsid w:val="00F3271F"/>
    <w:rsid w:val="00F419EB"/>
    <w:rsid w:val="00F45DB1"/>
    <w:rsid w:val="00F46A80"/>
    <w:rsid w:val="00F472C4"/>
    <w:rsid w:val="00F50A27"/>
    <w:rsid w:val="00F53E84"/>
    <w:rsid w:val="00F54008"/>
    <w:rsid w:val="00F64A1A"/>
    <w:rsid w:val="00F65E31"/>
    <w:rsid w:val="00F66040"/>
    <w:rsid w:val="00F70F30"/>
    <w:rsid w:val="00F736A4"/>
    <w:rsid w:val="00F7443C"/>
    <w:rsid w:val="00F74722"/>
    <w:rsid w:val="00F769D6"/>
    <w:rsid w:val="00F7730A"/>
    <w:rsid w:val="00F77FB5"/>
    <w:rsid w:val="00F82660"/>
    <w:rsid w:val="00F863CB"/>
    <w:rsid w:val="00F872CA"/>
    <w:rsid w:val="00F90091"/>
    <w:rsid w:val="00F93648"/>
    <w:rsid w:val="00F97260"/>
    <w:rsid w:val="00F973CB"/>
    <w:rsid w:val="00FA0F6B"/>
    <w:rsid w:val="00FA210B"/>
    <w:rsid w:val="00FA7104"/>
    <w:rsid w:val="00FA7A4F"/>
    <w:rsid w:val="00FC2623"/>
    <w:rsid w:val="00FC3400"/>
    <w:rsid w:val="00FC4558"/>
    <w:rsid w:val="00FC4BBC"/>
    <w:rsid w:val="00FC62FA"/>
    <w:rsid w:val="00FC7F4A"/>
    <w:rsid w:val="00FD01A6"/>
    <w:rsid w:val="00FD117A"/>
    <w:rsid w:val="00FD510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B11"/>
  <w15:chartTrackingRefBased/>
  <w15:docId w15:val="{0D6C7491-09A8-445E-9BD4-4E98040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A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728A4"/>
    <w:pPr>
      <w:keepNext/>
      <w:numPr>
        <w:ilvl w:val="1"/>
        <w:numId w:val="21"/>
      </w:numPr>
      <w:spacing w:before="0"/>
      <w:contextualSpacing w:val="0"/>
      <w:outlineLvl w:val="0"/>
    </w:pPr>
    <w:rPr>
      <w:rFonts w:ascii="Cordia New" w:hAnsi="Cordia New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68B2"/>
    <w:pPr>
      <w:numPr>
        <w:ilvl w:val="2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87A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3C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3C8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C83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83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character" w:customStyle="1" w:styleId="ListParagraphChar">
    <w:name w:val="List Paragraph Char"/>
    <w:link w:val="ListParagraph"/>
    <w:uiPriority w:val="34"/>
    <w:rsid w:val="0021620F"/>
    <w:rPr>
      <w:rFonts w:ascii="Calibri" w:eastAsia="Calibri" w:hAnsi="Calibri" w:cs="Cordia New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7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34747"/>
    <w:rPr>
      <w:rFonts w:ascii="Calibri" w:eastAsia="Calibri" w:hAnsi="Calibri" w:cs="Cordia New"/>
      <w:kern w:val="0"/>
      <w14:ligatures w14:val="none"/>
    </w:rPr>
  </w:style>
  <w:style w:type="paragraph" w:customStyle="1" w:styleId="Text">
    <w:name w:val="Text"/>
    <w:basedOn w:val="Normal"/>
    <w:uiPriority w:val="99"/>
    <w:rsid w:val="00B83133"/>
    <w:pPr>
      <w:spacing w:before="0" w:after="240"/>
      <w:ind w:left="0" w:firstLine="0"/>
    </w:pPr>
    <w:rPr>
      <w:rFonts w:ascii="Times New Roman" w:eastAsia="Times New Roman" w:hAnsi="Times New Roman" w:cs="Tahoma"/>
      <w:sz w:val="24"/>
      <w:szCs w:val="20"/>
      <w:lang w:bidi="ar-SA"/>
    </w:rPr>
  </w:style>
  <w:style w:type="table" w:styleId="TableGrid">
    <w:name w:val="Table Grid"/>
    <w:basedOn w:val="TableNormal"/>
    <w:rsid w:val="00677B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link w:val="Level2Char"/>
    <w:rsid w:val="00677BAF"/>
    <w:pPr>
      <w:tabs>
        <w:tab w:val="left" w:pos="900"/>
      </w:tabs>
      <w:spacing w:before="160" w:after="200"/>
      <w:ind w:left="900" w:hanging="540"/>
      <w:jc w:val="thaiDistribute"/>
    </w:pPr>
    <w:rPr>
      <w:rFonts w:ascii="Cordia New" w:eastAsia="Times New Roman" w:hAnsi="Cordia New" w:cs="Angsana New"/>
      <w:b/>
      <w:bCs/>
      <w:sz w:val="28"/>
    </w:rPr>
  </w:style>
  <w:style w:type="character" w:customStyle="1" w:styleId="Level2Char">
    <w:name w:val="Level2 Char"/>
    <w:link w:val="Level2"/>
    <w:rsid w:val="00677BAF"/>
    <w:rPr>
      <w:rFonts w:ascii="Cordia New" w:eastAsia="Times New Roman" w:hAnsi="Cordia New" w:cs="Angsana New"/>
      <w:b/>
      <w:bCs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28A4"/>
    <w:rPr>
      <w:rFonts w:ascii="Cordia New" w:eastAsia="Calibri" w:hAnsi="Cordia New" w:cs="Cordia New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68B2"/>
    <w:rPr>
      <w:rFonts w:asciiTheme="minorBidi" w:eastAsia="Calibri" w:hAnsiTheme="minorBidi" w:cs="Cordia New"/>
      <w:b/>
      <w:bCs/>
      <w:kern w:val="0"/>
      <w:sz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7C93"/>
    <w:pPr>
      <w:spacing w:before="100" w:beforeAutospacing="1" w:after="100" w:afterAutospacing="1"/>
      <w:ind w:left="0" w:firstLine="0"/>
    </w:pPr>
    <w:rPr>
      <w:rFonts w:ascii="Tahoma" w:eastAsia="Times New Roman" w:hAnsi="Tahoma" w:cs="Tahom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31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paragraph" w:styleId="Revision">
    <w:name w:val="Revision"/>
    <w:hidden/>
    <w:uiPriority w:val="99"/>
    <w:semiHidden/>
    <w:rsid w:val="00AC1DCD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NoSpacing">
    <w:name w:val="No Spacing"/>
    <w:basedOn w:val="ListParagraph"/>
    <w:uiPriority w:val="1"/>
    <w:qFormat/>
    <w:rsid w:val="00C03203"/>
    <w:pPr>
      <w:keepNext/>
      <w:spacing w:before="0"/>
      <w:ind w:left="0"/>
      <w:jc w:val="thaiDistribute"/>
    </w:pPr>
    <w:rPr>
      <w:rFonts w:asciiTheme="minorBidi" w:hAnsiTheme="minorBidi" w:cstheme="minorBidi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E2D"/>
    <w:pPr>
      <w:spacing w:before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E2D"/>
    <w:rPr>
      <w:rFonts w:ascii="Calibri" w:eastAsia="Calibri" w:hAnsi="Calibri" w:cs="Cordia New"/>
      <w:kern w:val="0"/>
      <w:sz w:val="20"/>
      <w:szCs w:val="25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C0E2D"/>
    <w:pPr>
      <w:spacing w:after="0" w:line="240" w:lineRule="auto"/>
    </w:pPr>
    <w:rPr>
      <w:rFonts w:ascii="Calibri" w:eastAsia="Times New Roman" w:hAnsi="Calibri" w:cs="Cordi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อ้างอิงเชิงอรรถ"/>
    <w:rsid w:val="006C0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THMSFQEADVH7-865935787-1399197</_dlc_DocId>
    <_dlc_DocIdUrl xmlns="1a3548a6-3541-496d-9683-21ac257f11b2">
      <Url>https://charinandassociates.sharepoint.com/sites/fileshare/_layouts/15/DocIdRedir.aspx?ID=THMSFQEADVH7-865935787-1399197</Url>
      <Description>THMSFQEADVH7-865935787-1399197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 P r o d u c t i o n ! 5 6 5 8 3 7 4 . 1 < / d o c u m e n t i d >  
     < s e n d e r i d > N A M I T A < / s e n d e r i d >  
     < s e n d e r e m a i l > n a m i t a . t @ m h m - g l o b a l . c o m < / s e n d e r e m a i l >  
     < l a s t m o d i f i e d > 2 0 2 4 - 0 8 - 0 6 T 2 1 : 5 9 : 0 0 . 0 0 0 0 0 0 0 + 0 7 : 0 0 < / l a s t m o d i f i e d >  
     < d a t a b a s e > P r o d u c t i o n < / d a t a b a s e >  
 < / p r o p e r t i e s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E27426-4509-4846-9B32-5DB3E15FB0FA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2.xml><?xml version="1.0" encoding="utf-8"?>
<ds:datastoreItem xmlns:ds="http://schemas.openxmlformats.org/officeDocument/2006/customXml" ds:itemID="{2E818579-8F93-4C46-B2A0-9F24BE890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5B373-2C9F-4D1E-8BBD-8BFCFE98A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D92A6-AE1E-4893-A1BF-445CFE00E9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6181B0-7661-4DF6-8071-4B2E92D7C9B1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1F488DB2-0835-456F-9B2E-C96417416A2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0486f7f-55d5-47d9-90c5-126e8cc6c00e}" enabled="1" method="Standard" siteId="{f6084c90-75c9-4fed-89a3-3f34f9b8f1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AIM</cp:lastModifiedBy>
  <cp:revision>11</cp:revision>
  <cp:lastPrinted>2024-10-07T15:28:00Z</cp:lastPrinted>
  <dcterms:created xsi:type="dcterms:W3CDTF">2024-10-07T10:31:00Z</dcterms:created>
  <dcterms:modified xsi:type="dcterms:W3CDTF">2024-10-31T06:21:00Z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6d5da5cb-1d31-4fb1-a316-befd49edc26c</vt:lpwstr>
  </property>
  <property fmtid="{D5CDD505-2E9C-101B-9397-08002B2CF9AE}" pid="4" name="iManageFooter">
    <vt:lpwstr>#5658139v1</vt:lpwstr>
  </property>
  <property fmtid="{D5CDD505-2E9C-101B-9397-08002B2CF9AE}" pid="5" name="MediaServiceImageTags">
    <vt:lpwstr/>
  </property>
</Properties>
</file>