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77317E" w:rsidRPr="00FD4BD9" w14:paraId="40C15B7C" w14:textId="77777777" w:rsidTr="0077317E">
        <w:trPr>
          <w:trHeight w:val="310"/>
        </w:trPr>
        <w:tc>
          <w:tcPr>
            <w:tcW w:w="9124" w:type="dxa"/>
          </w:tcPr>
          <w:p w14:paraId="0D3837CD" w14:textId="154343CD" w:rsidR="0077317E" w:rsidRPr="00FD4BD9" w:rsidRDefault="000C5729" w:rsidP="002D6345">
            <w:pPr>
              <w:pStyle w:val="Heading1"/>
              <w:numPr>
                <w:ilvl w:val="0"/>
                <w:numId w:val="0"/>
              </w:numPr>
              <w:spacing w:after="0"/>
              <w:ind w:left="612" w:hanging="612"/>
              <w:rPr>
                <w:cs/>
              </w:rPr>
            </w:pPr>
            <w:r w:rsidRPr="00FD4BD9">
              <w:t>6</w:t>
            </w:r>
            <w:r w:rsidR="00AC1DCD" w:rsidRPr="00FD4BD9">
              <w:t xml:space="preserve">. </w:t>
            </w:r>
            <w:r w:rsidR="00BF7802">
              <w:tab/>
            </w:r>
            <w:r w:rsidRPr="00FD4BD9">
              <w:rPr>
                <w:cs/>
              </w:rPr>
              <w:t>ปัจจัยความเสี่ยง</w:t>
            </w:r>
          </w:p>
        </w:tc>
      </w:tr>
    </w:tbl>
    <w:p w14:paraId="6F7273AC" w14:textId="3E26A26E" w:rsidR="0021493D" w:rsidRPr="0085577A" w:rsidRDefault="0021493D" w:rsidP="007C2C13">
      <w:pPr>
        <w:pStyle w:val="ListParagraph"/>
        <w:spacing w:before="240" w:after="120"/>
        <w:ind w:left="0"/>
        <w:jc w:val="thaiDistribute"/>
        <w:rPr>
          <w:rFonts w:asciiTheme="minorBidi" w:hAnsiTheme="minorBidi" w:cstheme="minorBidi"/>
          <w:sz w:val="28"/>
          <w:cs/>
        </w:rPr>
      </w:pPr>
      <w:r w:rsidRPr="0085577A">
        <w:rPr>
          <w:rFonts w:asciiTheme="minorBidi" w:hAnsiTheme="minorBidi" w:cstheme="minorBidi"/>
          <w:sz w:val="28"/>
          <w:cs/>
        </w:rPr>
        <w:t>การลงทุนในหน่วยทรัสต์ของ</w:t>
      </w:r>
      <w:r w:rsidRPr="0085577A">
        <w:rPr>
          <w:rFonts w:asciiTheme="minorBidi" w:hAnsiTheme="minorBidi" w:cstheme="minorBidi"/>
          <w:sz w:val="28"/>
          <w:cs/>
          <w:lang w:val="th-TH"/>
        </w:rPr>
        <w:t>กองทรัสต์</w:t>
      </w:r>
      <w:r w:rsidRPr="0085577A">
        <w:rPr>
          <w:rFonts w:asciiTheme="minorBidi" w:hAnsiTheme="minorBidi" w:cstheme="minorBidi"/>
          <w:sz w:val="28"/>
          <w:cs/>
        </w:rPr>
        <w:t>มีความเสี่ยง ผู้ลงทุนควรพิจารณารายละเอียดที่ระบุไว้ในแบบแสดงรายการข้อมูล</w:t>
      </w:r>
      <w:r w:rsidR="001C2096" w:rsidRPr="00F32DCD">
        <w:rPr>
          <w:rFonts w:asciiTheme="minorBidi" w:hAnsiTheme="minorBidi" w:cstheme="minorBidi"/>
          <w:sz w:val="28"/>
        </w:rPr>
        <w:t>/</w:t>
      </w:r>
      <w:r w:rsidR="001C2096" w:rsidRPr="00FD4BD9">
        <w:rPr>
          <w:rFonts w:asciiTheme="minorBidi" w:hAnsiTheme="minorBidi" w:cstheme="minorBidi"/>
          <w:sz w:val="28"/>
          <w:cs/>
        </w:rPr>
        <w:t xml:space="preserve">ร่างหนังสือชี้ชวน </w:t>
      </w:r>
      <w:r w:rsidRPr="0085577A">
        <w:rPr>
          <w:rFonts w:asciiTheme="minorBidi" w:hAnsiTheme="minorBidi" w:cstheme="minorBidi"/>
          <w:sz w:val="28"/>
          <w:cs/>
        </w:rPr>
        <w:t xml:space="preserve">ฉบับนี้อย่างรอบคอบ โดยเฉพาะอย่างยิ่งปัจจัยความเสี่ยงดังรายละเอียดข้างท้ายนี้ก่อนตัดสินใจในการซื้อหน่วยทรัสต์ของกองทรัสต์ </w:t>
      </w:r>
    </w:p>
    <w:p w14:paraId="4F81F4EC" w14:textId="286F9E7D" w:rsidR="00297999" w:rsidRPr="0085577A" w:rsidRDefault="0021493D" w:rsidP="007C2C13">
      <w:pPr>
        <w:pStyle w:val="ListParagraph"/>
        <w:spacing w:before="240"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 xml:space="preserve">ข้อความดังต่อไปนี้แสดงถึงปัจจัยความเสี่ยงที่มีนัยสำคัญบางประการอันอาจมีผลกระทบต่อกองทรัสต์ หรือมูลค่าหน่วยทรัสต์ของกองทรัสต์ และนอกจากปัจจัยความเสี่ยงที่ปรากฏในแบบแสดงรายการข้อมูลฉบับนี้แล้วยังอาจมีปัจจัยความเสี่ยงอื่น ๆ ซึ่งผู้ก่อตั้งทรัสต์ไม่อาจทราบได้ในขณะนี้หรือเป็นความเสี่ยงที่ผู้ก่อตั้งทรัสต์พิจารณาในขณะนี้ว่าไม่เป็นสาระสำคัญ แต่ความเสี่ยงดังกล่าวอาจเป็นปัจจัยความเสี่ยงที่มีนัยสำคัญต่อไปในอนาคต ความเสี่ยงทั้งหลายที่ปรากฏในแบบแสดงรายการข้อมูลฉบับนี้และความเสี่ยงที่อาจมีขึ้นในอนาคตอาจมีผลกระทบอย่างมีนัยสำคัญต่อธุรกิจ ผลการดำเนินงาน และสถานะทางการเงินของกองทรัสต์ หรือมูลค่าหน่วยทรัสต์ของกองทรัสต์ </w:t>
      </w:r>
    </w:p>
    <w:p w14:paraId="02485A06" w14:textId="25EC17D9" w:rsidR="0021493D" w:rsidRPr="0085577A" w:rsidRDefault="0021493D" w:rsidP="00265832">
      <w:pPr>
        <w:pStyle w:val="ListParagraph"/>
        <w:spacing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ข้อความในลักษณะที่เป็นการคาดการณ์ในอนาคต (</w:t>
      </w:r>
      <w:r w:rsidRPr="0085577A">
        <w:rPr>
          <w:rFonts w:asciiTheme="minorBidi" w:hAnsiTheme="minorBidi" w:cstheme="minorBidi"/>
          <w:sz w:val="28"/>
        </w:rPr>
        <w:t>Forward</w:t>
      </w:r>
      <w:r w:rsidRPr="0085577A">
        <w:rPr>
          <w:rFonts w:asciiTheme="minorBidi" w:hAnsiTheme="minorBidi" w:cstheme="minorBidi"/>
          <w:sz w:val="28"/>
          <w:cs/>
        </w:rPr>
        <w:t>-</w:t>
      </w:r>
      <w:r w:rsidRPr="0085577A">
        <w:rPr>
          <w:rFonts w:asciiTheme="minorBidi" w:hAnsiTheme="minorBidi" w:cstheme="minorBidi"/>
          <w:sz w:val="28"/>
        </w:rPr>
        <w:t>Looking Statements</w:t>
      </w:r>
      <w:r w:rsidRPr="0085577A">
        <w:rPr>
          <w:rFonts w:asciiTheme="minorBidi" w:hAnsiTheme="minorBidi" w:cstheme="minorBidi"/>
          <w:sz w:val="28"/>
          <w:cs/>
        </w:rPr>
        <w:t>) ที่ปรากฏในแบบแสดงรายการข้อมูลฉบับนี้ เช่น การใช้ถ้อยคำว่า “เชื่อว่า” “คาดว่า” “คาดการณ์ว่า” “มีแผนจะ” “ตั้งใจ” “ประมาณ” หรือประมาณการทางการเงิน โครงการในอนาคต การคาดการณ์เกี่ยวกับผลประกอบการธุรกิจ แผนการขยายธุรกิจ การเปลี่ยนแปลงของกฎหมายที่เกี่ยวข้องในการประกอบธุรกิจของกองทรัสต์ นโยบายของรัฐ เป็นต้น เป็นการคาดการณ์ถึงเหตุการณ์ในอนาคต อันเป็นความเห็นของ</w:t>
      </w:r>
      <w:r w:rsidR="00C21631" w:rsidRPr="0085577A">
        <w:rPr>
          <w:rFonts w:asciiTheme="minorBidi" w:hAnsiTheme="minorBidi" w:cstheme="minorBidi"/>
          <w:sz w:val="28"/>
          <w:cs/>
        </w:rPr>
        <w:t>ผู้ก่อตั้งทรัสต์</w:t>
      </w:r>
      <w:r w:rsidRPr="0085577A">
        <w:rPr>
          <w:rFonts w:asciiTheme="minorBidi" w:hAnsiTheme="minorBidi" w:cstheme="minorBidi"/>
          <w:sz w:val="28"/>
          <w:cs/>
        </w:rPr>
        <w:t xml:space="preserve"> ที่ปรึกษาทางการเงิน หรือบุคคลใด ๆ </w:t>
      </w:r>
      <w:r w:rsidR="006B6BDD" w:rsidRPr="00FD4BD9">
        <w:rPr>
          <w:rFonts w:asciiTheme="minorBidi" w:hAnsiTheme="minorBidi" w:cstheme="minorBidi"/>
          <w:sz w:val="28"/>
          <w:cs/>
        </w:rPr>
        <w:t>ในปัจจุบันและ</w:t>
      </w:r>
      <w:r w:rsidRPr="0085577A">
        <w:rPr>
          <w:rFonts w:asciiTheme="minorBidi" w:hAnsiTheme="minorBidi" w:cstheme="minorBidi"/>
          <w:sz w:val="28"/>
          <w:cs/>
        </w:rPr>
        <w:t>มิได้เป็นการรับรองความถูกต้องของสมมติฐาน รวมถึงมิได้เป็นการรับรองผลการประกอบการหรือเหตุการณ์ในอนาคตดังกล่าว นอกจากนี้ ผลการดำเนินงานที่เกิดขึ้นจริงกับการคาดการณ์หรือคาดคะเนอาจมีความแตกต่างอย่างมีนัยสำคัญ</w:t>
      </w:r>
    </w:p>
    <w:p w14:paraId="2CB237F3" w14:textId="6D5B981A" w:rsidR="0021493D" w:rsidRPr="0085577A" w:rsidRDefault="0021493D" w:rsidP="00265832">
      <w:pPr>
        <w:pStyle w:val="ListParagraph"/>
        <w:spacing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ผู้ก่อตั้งทรัสต์ได้ดำเนินการศึกษาข้อมูลรายละเอียดของทรัพย์สินที่กองทรัสต์จะเข้าลงทุนโดยตรวจสอบข้อมูลต่าง ๆ ที่เกี่ยวข้อง (</w:t>
      </w:r>
      <w:r w:rsidRPr="0085577A">
        <w:rPr>
          <w:rFonts w:asciiTheme="minorBidi" w:hAnsiTheme="minorBidi" w:cstheme="minorBidi"/>
          <w:sz w:val="28"/>
        </w:rPr>
        <w:t>Due Diligence</w:t>
      </w:r>
      <w:r w:rsidRPr="0085577A">
        <w:rPr>
          <w:rFonts w:asciiTheme="minorBidi" w:hAnsiTheme="minorBidi" w:cstheme="minorBidi"/>
          <w:sz w:val="28"/>
          <w:cs/>
        </w:rPr>
        <w:t>) ก่อนการตัดสินใจเข้าลงทุนโดยผู้ก่อตั้งทรัสต์ได้ศึกษารายงานของผู้ประเมินมูลค่าทรัพย์สินของทรัพย์สินที่กองทรัสต์จะเข้าลงทุนอย่างละเอียด อย่างไรก็ดี การตรวจสอบข้อมูลต่าง ๆ ที่เกี่ยวข้องไม่ได้เป็นการรับประกันว่าทรัพย์สินที่กองทรัสต์จะเข้าลงทุนไม่มีความเสียหายหรือชำรุดบกพร่องอันอาจทำให้กองทรัสต์มีค่าใช้จ่ายในการปรับปรุงหรือซ่อมแซมในจำนวนที่สูงกว่าจำนวนที่ระบุในแบบแสดงรายการข้อมูลฉบับนี้ เนื่องจากความบกพร่องบางอย่างของอสังหาริมทรัพย์อาจจะตรวจพบได้ยาก หรือไม่สามารถตรวจพบได้ เนื่องจากข้อจำกัดในการตรวจสอบ รวมไปถึงเทคนิคที่ใช้ในการตรวจสอบ หรือปัจจัยอื่น ๆ ที่เป็นข้อจำกัดในการตรวจสอบของทั้งผู้ประเมินมูลค่าทรัพย์สินและวิศวกร</w:t>
      </w:r>
    </w:p>
    <w:p w14:paraId="4C193FB8" w14:textId="6DE70717" w:rsidR="0021493D" w:rsidRPr="0085577A" w:rsidRDefault="0021493D" w:rsidP="00265832">
      <w:pPr>
        <w:pStyle w:val="ListParagraph"/>
        <w:spacing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นอกจากนี้ รายงานของผู้ประเมินมูลค่าทรัพย์สินของทรัพย์สินที่กองทรัสต์จะเข้าลงทุนอาจมีข้อบกพร่องหรือไม่ถูกต้องทั้งหมดหรือบางส่วน อันเนื่องมาจากความบกพร่องของทรัพย์สินที่กองทรัสต์จะเข้าลงทุนที่อาจตรวจสอบได้ยากหรือไม่สามารถตรวจพบได้ และทรัพย์สินที่กองทรัสต์จะเข้าลงทุนอาจมีลักษณะหรือถูกนำไปใช้ประโยชน์ในรูปแบบใดรูปแบบหนึ่งที่เป็นการขัดหรือแย้งกับกฎหมายต่าง ๆ ที่เกี่ยวข้อง โดยการตรวจสอบข้อมูลต่าง ๆ ที่เกี่ยวข้องไม่สามารถครอบคลุมถึงได้ ซึ่งอาจส่งผลให้กองทรัสต์ มีค่าใช้จ่ายหรือความรับผิดอันเนื่องมาจากเหตุการณ์ดังกล่าว</w:t>
      </w:r>
    </w:p>
    <w:p w14:paraId="7FAE4989" w14:textId="132D08AA" w:rsidR="0021493D" w:rsidRPr="0085577A" w:rsidRDefault="0021493D" w:rsidP="007C2C13">
      <w:pPr>
        <w:pStyle w:val="ListParagraph"/>
        <w:spacing w:before="240"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lastRenderedPageBreak/>
        <w:t>ข้อมูลในส่วนนี้ที่อ้างถึงหรือเกี่ยวข้องกับรัฐบาล หน่วยงานราชการหรือเศรษฐกิจอาจเป็นข้อมูลที่รวบรวมมาจากข้อมูลที่มีการเปิดเผยหรือจากสิ่งพิมพ์ของรัฐบาล หน่วยงานราชการหรือจากแหล่งข้อมูลอื่น ๆ โดยที่</w:t>
      </w:r>
      <w:r w:rsidR="00C21631" w:rsidRPr="0085577A">
        <w:rPr>
          <w:rFonts w:asciiTheme="minorBidi" w:hAnsiTheme="minorBidi" w:cstheme="minorBidi"/>
          <w:sz w:val="28"/>
          <w:cs/>
        </w:rPr>
        <w:t>ผู้ก่อตั้งทรัสต์</w:t>
      </w:r>
      <w:r w:rsidRPr="0085577A">
        <w:rPr>
          <w:rFonts w:asciiTheme="minorBidi" w:hAnsiTheme="minorBidi" w:cstheme="minorBidi"/>
          <w:sz w:val="28"/>
          <w:cs/>
        </w:rPr>
        <w:t>มิได้ทำการตรวจสอบหรือรับรองความถูกต้องของข้อมูลดังกล่าวแต่ประการใด</w:t>
      </w:r>
    </w:p>
    <w:p w14:paraId="6FB863EF" w14:textId="626015D8" w:rsidR="00A7723D" w:rsidRPr="0085577A" w:rsidRDefault="0021493D" w:rsidP="00EC7C40">
      <w:pPr>
        <w:pStyle w:val="ListParagraph"/>
        <w:spacing w:before="0" w:after="120"/>
        <w:ind w:left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เนื่องจากผลตอบแทนในการลงทุนในหน่วยทรัสต์ของทรัสต์เพื่อการลงทุนในอสังหาริมทรัพย์เป็นผลตอบแทนในระยะยาว ผู้ลงทุนจึงไม่ควรคาดหวังที่จะได้รับผลตอบแทนในระยะสั้น นอกจากนั้น ราคาเสนอขายของหน่วยทรัสต์กับมูลค่าของหน่วยทรัสต์ในอนาคตอาจลดต่ำลงหรือสูงขึ้น ผู้ลงทุนอาจไม่ได้รับคืนต้นทุนในการลงทุน ดังนั้น ผู้ที่ประสงค์จะซื้อหน่วยทรัสต์จึงควรศึกษาข้อมูลเกี่ยวกับการลงทุนในหน่วยทรัสต์ของกองทรัสต์ ก่อนตัดสินใจลงทุนในหน่วยทรัสต์</w:t>
      </w:r>
    </w:p>
    <w:p w14:paraId="2A554F7E" w14:textId="77777777" w:rsidR="005D1B58" w:rsidRPr="00FD4BD9" w:rsidRDefault="005D1B58">
      <w:pPr>
        <w:spacing w:before="0" w:after="160" w:line="259" w:lineRule="auto"/>
        <w:ind w:left="0" w:firstLine="0"/>
        <w:rPr>
          <w:rFonts w:asciiTheme="minorBidi" w:eastAsia="Times New Roman" w:hAnsiTheme="minorBidi" w:cstheme="minorBidi"/>
          <w:b/>
          <w:bCs/>
          <w:sz w:val="28"/>
          <w:cs/>
        </w:rPr>
      </w:pPr>
      <w:r w:rsidRPr="0085577A">
        <w:rPr>
          <w:rFonts w:asciiTheme="minorBidi" w:hAnsiTheme="minorBidi" w:cstheme="minorBidi"/>
          <w:sz w:val="28"/>
          <w:cs/>
        </w:rPr>
        <w:br w:type="page"/>
      </w:r>
    </w:p>
    <w:p w14:paraId="28D3C8AE" w14:textId="78CF6274" w:rsidR="00E55B61" w:rsidRPr="00FD4BD9" w:rsidRDefault="00E15E44" w:rsidP="00EC7C40">
      <w:pPr>
        <w:pStyle w:val="Heading1"/>
        <w:ind w:left="720" w:hanging="720"/>
      </w:pPr>
      <w:r w:rsidRPr="00FD4BD9">
        <w:rPr>
          <w:cs/>
        </w:rPr>
        <w:lastRenderedPageBreak/>
        <w:t>ความเสี่ยงเกี่ยวกับทรัพย์สินและการดำเนินธุรกิจของทรัพย์สิน</w:t>
      </w:r>
    </w:p>
    <w:p w14:paraId="2E3D364A" w14:textId="604C94A1" w:rsidR="009F028B" w:rsidRDefault="009F028B" w:rsidP="0085577A">
      <w:pPr>
        <w:pStyle w:val="Heading2"/>
        <w:ind w:left="709" w:hanging="709"/>
        <w:rPr>
          <w:rFonts w:asciiTheme="minorBidi" w:hAnsiTheme="minorBidi"/>
        </w:rPr>
      </w:pPr>
      <w:r>
        <w:rPr>
          <w:rFonts w:asciiTheme="minorBidi" w:hAnsiTheme="minorBidi"/>
          <w:cs/>
        </w:rPr>
        <w:t xml:space="preserve">กองทรัสต์ </w:t>
      </w:r>
      <w:r>
        <w:rPr>
          <w:rFonts w:asciiTheme="minorBidi" w:hAnsiTheme="minorBidi"/>
        </w:rPr>
        <w:t>ISSARA</w:t>
      </w:r>
      <w:r w:rsidRPr="009F028B">
        <w:rPr>
          <w:rFonts w:asciiTheme="minorBidi" w:hAnsiTheme="minorBidi" w:cstheme="minorBidi"/>
        </w:rPr>
        <w:t xml:space="preserve"> </w:t>
      </w:r>
      <w:r w:rsidRPr="009F028B">
        <w:rPr>
          <w:rFonts w:asciiTheme="minorBidi" w:hAnsiTheme="minorBidi"/>
          <w:cs/>
        </w:rPr>
        <w:t>เป็นกองทรัสต์ที่อยู่ระหว่างการก่อตั้ง โดยยังไม่มีผลการดำเนินงานในอดีต</w:t>
      </w:r>
      <w:r w:rsidR="0028700F">
        <w:rPr>
          <w:rFonts w:asciiTheme="minorBidi" w:hAnsiTheme="minorBidi" w:hint="cs"/>
          <w:cs/>
        </w:rPr>
        <w:t xml:space="preserve">ของกองทรัสต์ </w:t>
      </w:r>
      <w:r w:rsidR="0028700F">
        <w:rPr>
          <w:rFonts w:asciiTheme="minorBidi" w:hAnsiTheme="minorBidi"/>
        </w:rPr>
        <w:t xml:space="preserve">ISSARA </w:t>
      </w:r>
      <w:r w:rsidRPr="009F028B">
        <w:rPr>
          <w:rFonts w:asciiTheme="minorBidi" w:hAnsiTheme="minorBidi"/>
          <w:cs/>
        </w:rPr>
        <w:t>ที่นักลงทุนสามารถอ้างอิงในการพิจารณาตัดสินใจเข้าลงทุน</w:t>
      </w:r>
    </w:p>
    <w:p w14:paraId="526C306F" w14:textId="5308020D" w:rsidR="009F028B" w:rsidRPr="009E6F92" w:rsidRDefault="009F028B" w:rsidP="00265832">
      <w:pPr>
        <w:spacing w:after="240"/>
        <w:jc w:val="thaiDistribute"/>
        <w:rPr>
          <w:rFonts w:asciiTheme="minorBidi" w:hAnsiTheme="minorBidi" w:cstheme="minorBidi"/>
        </w:rPr>
      </w:pPr>
      <w:r w:rsidRPr="00265832">
        <w:rPr>
          <w:rFonts w:asciiTheme="minorBidi" w:hAnsiTheme="minorBidi" w:cstheme="minorBidi"/>
          <w:sz w:val="28"/>
          <w:cs/>
        </w:rPr>
        <w:t xml:space="preserve">กองทรัสต์ </w:t>
      </w:r>
      <w:r w:rsidRPr="00265832">
        <w:rPr>
          <w:rFonts w:asciiTheme="minorBidi" w:hAnsiTheme="minorBidi" w:cstheme="minorBidi"/>
          <w:sz w:val="28"/>
        </w:rPr>
        <w:t xml:space="preserve">ISSARA </w:t>
      </w:r>
      <w:r w:rsidRPr="00265832">
        <w:rPr>
          <w:rFonts w:asciiTheme="minorBidi" w:hAnsiTheme="minorBidi" w:cstheme="minorBidi"/>
          <w:sz w:val="28"/>
          <w:cs/>
        </w:rPr>
        <w:t xml:space="preserve">เป็นกองทรัสต์ที่อยู่ในระหว่างการก่อตั้ง ดังนั้น กองทรัสต์ </w:t>
      </w:r>
      <w:r w:rsidRPr="00265832">
        <w:rPr>
          <w:rFonts w:asciiTheme="minorBidi" w:hAnsiTheme="minorBidi" w:cstheme="minorBidi"/>
          <w:sz w:val="28"/>
        </w:rPr>
        <w:t xml:space="preserve">ISSARA </w:t>
      </w:r>
      <w:r w:rsidRPr="00265832">
        <w:rPr>
          <w:rFonts w:asciiTheme="minorBidi" w:hAnsiTheme="minorBidi" w:cstheme="minorBidi"/>
          <w:sz w:val="28"/>
          <w:cs/>
        </w:rPr>
        <w:t>จึงยังไม่มีผลการดำเนินงานในอดีต</w:t>
      </w:r>
      <w:r w:rsidR="0028700F" w:rsidRPr="0028700F">
        <w:rPr>
          <w:rFonts w:asciiTheme="minorBidi" w:hAnsiTheme="minorBidi" w:cstheme="minorBidi" w:hint="cs"/>
          <w:sz w:val="28"/>
          <w:cs/>
        </w:rPr>
        <w:t xml:space="preserve">ของกองทรัสต์ </w:t>
      </w:r>
      <w:r w:rsidR="0028700F" w:rsidRPr="0028700F">
        <w:rPr>
          <w:rFonts w:asciiTheme="minorBidi" w:hAnsiTheme="minorBidi" w:cstheme="minorBidi"/>
          <w:sz w:val="28"/>
        </w:rPr>
        <w:t>ISSARA</w:t>
      </w:r>
      <w:r w:rsidRPr="00265832">
        <w:rPr>
          <w:rFonts w:asciiTheme="minorBidi" w:hAnsiTheme="minorBidi" w:cstheme="minorBidi"/>
          <w:sz w:val="28"/>
          <w:cs/>
        </w:rPr>
        <w:t xml:space="preserve"> แต่มีเพียงข้อมูลของผลการดำเนินงานในอดีตของ</w:t>
      </w:r>
      <w:r w:rsidR="00F5182D" w:rsidRPr="00F5182D">
        <w:rPr>
          <w:rFonts w:asciiTheme="minorBidi" w:hAnsiTheme="minorBidi"/>
          <w:sz w:val="28"/>
          <w:cs/>
        </w:rPr>
        <w:t>ทรัพย์สินหลักของกองทุนรวมที่กองทรัสต์จะรับโอน</w:t>
      </w:r>
      <w:r w:rsidR="00F5182D">
        <w:rPr>
          <w:rFonts w:asciiTheme="minorBidi" w:hAnsiTheme="minorBidi"/>
          <w:sz w:val="28"/>
        </w:rPr>
        <w:t xml:space="preserve"> </w:t>
      </w:r>
      <w:r w:rsidR="00F5182D">
        <w:rPr>
          <w:rFonts w:asciiTheme="minorBidi" w:hAnsiTheme="minorBidi" w:hint="cs"/>
          <w:sz w:val="28"/>
          <w:cs/>
        </w:rPr>
        <w:t>และ</w:t>
      </w:r>
      <w:r w:rsidR="00F5182D" w:rsidRPr="008633E6">
        <w:rPr>
          <w:rFonts w:asciiTheme="minorBidi" w:hAnsiTheme="minorBidi" w:cstheme="minorBidi"/>
          <w:sz w:val="28"/>
          <w:cs/>
        </w:rPr>
        <w:t>ข้อมูลของผลการดำเนินงาน</w:t>
      </w:r>
      <w:r w:rsidR="00F5182D">
        <w:rPr>
          <w:rFonts w:asciiTheme="minorBidi" w:hAnsiTheme="minorBidi" w:cstheme="minorBidi" w:hint="cs"/>
          <w:sz w:val="28"/>
          <w:cs/>
        </w:rPr>
        <w:t>ของทรัพย์สินที่จะลงทุนเพิ่มเติม</w:t>
      </w:r>
      <w:r w:rsidRPr="00265832">
        <w:rPr>
          <w:rFonts w:asciiTheme="minorBidi" w:hAnsiTheme="minorBidi" w:cstheme="minorBidi"/>
          <w:sz w:val="28"/>
          <w:cs/>
        </w:rPr>
        <w:t xml:space="preserve">เพื่อให้นักลงทุนใช้ประกอบการตัดสินใจและอาจเป็นการยากสำหรับนักลงทุนที่จะประเมินผลการดำเนินงานในอนาคตและไม่สามารถรับประกันได้ว่ารายได้ที่กองทรัสต์ </w:t>
      </w:r>
      <w:r w:rsidRPr="00265832">
        <w:rPr>
          <w:rFonts w:asciiTheme="minorBidi" w:hAnsiTheme="minorBidi" w:cstheme="minorBidi"/>
          <w:sz w:val="28"/>
        </w:rPr>
        <w:t xml:space="preserve">ISSARA </w:t>
      </w:r>
      <w:r w:rsidRPr="00265832">
        <w:rPr>
          <w:rFonts w:asciiTheme="minorBidi" w:hAnsiTheme="minorBidi" w:cstheme="minorBidi"/>
          <w:sz w:val="28"/>
          <w:cs/>
        </w:rPr>
        <w:t xml:space="preserve">จะได้รับหรือค่าใช้จ่ายที่จะเกิดขึ้นจากทรัพย์สินที่กองทรัสต์ </w:t>
      </w:r>
      <w:r w:rsidRPr="00265832">
        <w:rPr>
          <w:rFonts w:asciiTheme="minorBidi" w:hAnsiTheme="minorBidi" w:cstheme="minorBidi"/>
          <w:sz w:val="28"/>
        </w:rPr>
        <w:t xml:space="preserve">ISSARA </w:t>
      </w:r>
      <w:r w:rsidRPr="00265832">
        <w:rPr>
          <w:rFonts w:asciiTheme="minorBidi" w:hAnsiTheme="minorBidi" w:cstheme="minorBidi"/>
          <w:sz w:val="28"/>
          <w:cs/>
        </w:rPr>
        <w:t xml:space="preserve">เข้าลงทุนจะสอดคล้องกับข้อมูลรายได้และค่าใช้จ่ายในอดีต ดังนั้นผู้ลงทุนไม่ควรอ้างอิงข้อมูลทางการเงินและสถิติในการดำเนินงานต่าง ๆ ที่ปรากฏในแบบแสดงรายการข้อมูลฉบับนี้แต่เพียงอย่างเดียวเพื่อประเมินผลประกอบการของกองทรัสต์ </w:t>
      </w:r>
      <w:r w:rsidRPr="00265832">
        <w:rPr>
          <w:rFonts w:asciiTheme="minorBidi" w:hAnsiTheme="minorBidi" w:cstheme="minorBidi"/>
          <w:sz w:val="28"/>
        </w:rPr>
        <w:t xml:space="preserve">ISSARA </w:t>
      </w:r>
      <w:r w:rsidRPr="00265832">
        <w:rPr>
          <w:rFonts w:asciiTheme="minorBidi" w:hAnsiTheme="minorBidi" w:cstheme="minorBidi"/>
          <w:sz w:val="28"/>
          <w:cs/>
        </w:rPr>
        <w:t>ในอนาคต</w:t>
      </w:r>
    </w:p>
    <w:p w14:paraId="736AFD7A" w14:textId="3621155C" w:rsidR="008D10B5" w:rsidRPr="0085577A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ความเสี่ยงจากความผันผวนทางเศรษฐกิจ</w:t>
      </w:r>
    </w:p>
    <w:p w14:paraId="7898D7C4" w14:textId="417AA9AC" w:rsidR="008D10B5" w:rsidRPr="00FD4BD9" w:rsidRDefault="008D10B5" w:rsidP="00E7508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การดำเนินธุรกิจของ</w:t>
      </w:r>
      <w:r w:rsidR="00054289" w:rsidRPr="00FD4BD9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FD4BD9">
        <w:rPr>
          <w:rFonts w:asciiTheme="minorBidi" w:hAnsiTheme="minorBidi" w:cstheme="minorBidi"/>
          <w:sz w:val="28"/>
          <w:cs/>
        </w:rPr>
        <w:t>อาจได้รับความเสี่ยงจากความผันผวนของระบบเศรษฐกิจทั้งภายในและภายนอกประเทศ โดยส่งผลกระทบต่อผลการดำเนินงานของธุรกิจของผู้เช่ารายย่อยของกอง</w:t>
      </w:r>
      <w:r w:rsidR="00054289" w:rsidRPr="00FD4BD9">
        <w:rPr>
          <w:rFonts w:asciiTheme="minorBidi" w:hAnsiTheme="minorBidi" w:cstheme="minorBidi"/>
          <w:sz w:val="28"/>
          <w:cs/>
        </w:rPr>
        <w:t xml:space="preserve">ทรัสต์ </w:t>
      </w:r>
      <w:r w:rsidR="00054289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  <w:cs/>
        </w:rPr>
        <w:t xml:space="preserve">  ซึ่งอาจได้รับผลกระทบจากการเปลี่ยนแปลงจากปัจจัยมหภาคอื่น</w:t>
      </w:r>
      <w:r w:rsidR="00054289"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>ๆ เช่น การผันผวนของค่าเงินบาท การก่อวินาศกรรม การเมือง สงคราม จลาจล การประท้วง การวางผังเมือง การได้รับผลกระทบจากภัยพิบัติทางธรรมชาติ โรคระบาด เป็นต้น</w:t>
      </w:r>
      <w:r w:rsidR="006D6666"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>อย่างไรก็ตาม ผู้เช่าของ</w:t>
      </w:r>
      <w:r w:rsidR="00054289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054289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  <w:cs/>
        </w:rPr>
        <w:t xml:space="preserve"> ประกอบด้วยผู้ประกอบการธุรกิจหลากหลายประเภท จึงอาจช่วยลดความเสี่ยงจากผลกระทบของความผันผวนทางเศรษฐกิจได้</w:t>
      </w:r>
    </w:p>
    <w:p w14:paraId="1A9A7670" w14:textId="77777777" w:rsidR="008D10B5" w:rsidRPr="0085577A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ความเสี่ยงจากการแข่งขันในธุรกิจอาคารสำนักงานที่สูงขึ้น</w:t>
      </w:r>
    </w:p>
    <w:p w14:paraId="32BE6075" w14:textId="6C37C560" w:rsidR="008D10B5" w:rsidRDefault="008D10B5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ผลประกอบการของ</w:t>
      </w:r>
      <w:r w:rsidR="00F610FC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F610FC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  <w:cs/>
        </w:rPr>
        <w:t xml:space="preserve"> อาจได้รับผลกระทบจากสภาวะตลาดของอสังหาริมทรัพย์ และ/หรือ การเพิ่มขึ้นของจำนวนผู้ประกอบการในตลาดที่จะส่งผลให้อุปทานของตลาดเพิ่มขึ้น ซึ่งจะทำให้มีการแข่งขันเพิ่มสูงขึ้น โดยอาจมีอุปทานส่วนเกินของอาคารสำนักงานภายในประเทศซึ่งอาจเกิดขึ้นเป็นระยะ</w:t>
      </w:r>
      <w:r w:rsidR="00BF7802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>ๆ  รวมถึงความจำเป็นในการปรับปรุง บำรุงรักษา และพัฒนาทรัพย์สินให้อยู่ในสภาพดีพร้อมใช้งานตลอดเวลา และค่าใช้จ่ายในการดำเนินงานที่สูงขึ้นเนื่องจากภาวะเงินเฟ้อ การเปลี่ยนแปลงของอัตราค่าจ้าง ราคาต้นทุนด้านพลังงานและการบำรุงรักษา ซึ่งอยู่นอกเหนือการควบคุมของ</w:t>
      </w:r>
      <w:r w:rsidR="00F610FC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F610FC" w:rsidRPr="00FD4BD9">
        <w:rPr>
          <w:rFonts w:asciiTheme="minorBidi" w:hAnsiTheme="minorBidi" w:cstheme="minorBidi"/>
          <w:sz w:val="28"/>
        </w:rPr>
        <w:t>ISSARA</w:t>
      </w:r>
    </w:p>
    <w:p w14:paraId="642FE885" w14:textId="553E0C1E" w:rsidR="00453B95" w:rsidRPr="00FD4BD9" w:rsidRDefault="00AE5870" w:rsidP="00E7508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AE5870">
        <w:rPr>
          <w:rFonts w:asciiTheme="minorBidi" w:hAnsiTheme="minorBidi" w:cstheme="minorBidi"/>
          <w:sz w:val="28"/>
          <w:cs/>
        </w:rPr>
        <w:t>อย่างไรก็ดี สถานที่ตั้งของ</w:t>
      </w:r>
      <w:r w:rsidR="00920956" w:rsidRPr="00920956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="00920956">
        <w:rPr>
          <w:rFonts w:asciiTheme="minorBidi" w:hAnsiTheme="minorBidi" w:hint="cs"/>
          <w:sz w:val="28"/>
          <w:cs/>
        </w:rPr>
        <w:t xml:space="preserve">ซึ่งอยู่ในอาคารชาญอิสสระทาวเวอร์และอาคารชาญอิสสระทาวเวอร์ </w:t>
      </w:r>
      <w:r w:rsidR="00920956">
        <w:rPr>
          <w:rFonts w:asciiTheme="minorBidi" w:hAnsiTheme="minorBidi"/>
          <w:sz w:val="28"/>
        </w:rPr>
        <w:t xml:space="preserve">2 </w:t>
      </w:r>
      <w:r w:rsidRPr="00AE5870">
        <w:rPr>
          <w:rFonts w:asciiTheme="minorBidi" w:hAnsiTheme="minorBidi" w:cstheme="minorBidi"/>
          <w:sz w:val="28"/>
          <w:cs/>
        </w:rPr>
        <w:t>อยู่ในทำเลที่</w:t>
      </w:r>
      <w:r w:rsidR="00E7776D" w:rsidRPr="00E7776D">
        <w:rPr>
          <w:rFonts w:asciiTheme="minorBidi" w:hAnsiTheme="minorBidi" w:cstheme="minorBidi"/>
          <w:sz w:val="28"/>
          <w:cs/>
        </w:rPr>
        <w:t>ถือเป็นศูนย์กลางธุรกิจและการค้า มีความเจริญเติบโตสูง</w:t>
      </w:r>
      <w:r w:rsidRPr="00AE5870">
        <w:rPr>
          <w:rFonts w:asciiTheme="minorBidi" w:hAnsiTheme="minorBidi" w:cstheme="minorBidi"/>
          <w:sz w:val="28"/>
          <w:cs/>
        </w:rPr>
        <w:t xml:space="preserve"> </w:t>
      </w:r>
      <w:r w:rsidR="00BA321C" w:rsidRPr="008A226E">
        <w:rPr>
          <w:rFonts w:ascii="Cordia New" w:hAnsi="Cordia New"/>
          <w:sz w:val="28"/>
          <w:cs/>
        </w:rPr>
        <w:t>และสามารถเข้าถึงได้ง่ายดาย</w:t>
      </w:r>
      <w:r w:rsidRPr="00AE5870">
        <w:rPr>
          <w:rFonts w:asciiTheme="minorBidi" w:hAnsiTheme="minorBidi" w:cstheme="minorBidi"/>
          <w:sz w:val="28"/>
          <w:cs/>
        </w:rPr>
        <w:t xml:space="preserve"> นอกจากนี้ ในบริเวณดังกล่าว</w:t>
      </w:r>
      <w:r w:rsidR="007273A9" w:rsidRPr="008A226E">
        <w:rPr>
          <w:rFonts w:ascii="Cordia New" w:hAnsi="Cordia New"/>
          <w:sz w:val="28"/>
          <w:cs/>
        </w:rPr>
        <w:t>ยังมีการเชื่อมต่อกับแหล่งชุมชนและสิ่งอำนวยความสะดวกต่าง</w:t>
      </w:r>
      <w:r w:rsidR="00B90A6C">
        <w:rPr>
          <w:rFonts w:ascii="Cordia New" w:hAnsi="Cordia New"/>
          <w:sz w:val="28"/>
        </w:rPr>
        <w:t xml:space="preserve"> </w:t>
      </w:r>
      <w:r w:rsidR="007273A9" w:rsidRPr="008A226E">
        <w:rPr>
          <w:rFonts w:ascii="Cordia New" w:hAnsi="Cordia New"/>
          <w:sz w:val="28"/>
          <w:cs/>
        </w:rPr>
        <w:t xml:space="preserve">ๆ อย่างครบครัน เช่น ห้างสรรพสินค้า โรงพยาบาล สถานศึกษา และสถานที่ราชการ </w:t>
      </w:r>
      <w:r w:rsidRPr="00AE5870">
        <w:rPr>
          <w:rFonts w:asciiTheme="minorBidi" w:hAnsiTheme="minorBidi" w:cstheme="minorBidi"/>
          <w:sz w:val="28"/>
          <w:cs/>
        </w:rPr>
        <w:t>ดังนั้น ปัจจัยดังกล่าวจึงสามารถดึงดูดให้มีผู้ประกอบการเข้ามาเช่าพื้นที่</w:t>
      </w:r>
      <w:r w:rsidR="001A5921" w:rsidRPr="00920956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Pr="00AE5870">
        <w:rPr>
          <w:rFonts w:asciiTheme="minorBidi" w:hAnsiTheme="minorBidi" w:cstheme="minorBidi"/>
          <w:sz w:val="28"/>
          <w:cs/>
        </w:rPr>
        <w:t>ได้เป็นอย่างดี</w:t>
      </w:r>
    </w:p>
    <w:p w14:paraId="4C874411" w14:textId="77777777" w:rsidR="008D10B5" w:rsidRPr="0085577A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lastRenderedPageBreak/>
        <w:t>ความเสี่ยงจากภัยธรรมชาติ อุบัติภัย และการก่อวินาศกรรม</w:t>
      </w:r>
    </w:p>
    <w:p w14:paraId="7C4B18AA" w14:textId="71BFF88B" w:rsidR="008D10B5" w:rsidRPr="0085577A" w:rsidRDefault="008D10B5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การเกิดภัยธรรมชาติ อุบัติภัย การก่อวินาศกรรม และเหตุสุดวิสัยอื่น</w:t>
      </w:r>
      <w:r w:rsidR="00BF7802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ๆ แม้จะมีโอกาสเกิดขึ้นไม่บ่อยครั้งนัก แต่หากเกิดขึ้นในบริเวณที่ตั้ง</w:t>
      </w:r>
      <w:r w:rsidR="00A54AA5" w:rsidRPr="0085577A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85577A">
        <w:rPr>
          <w:rFonts w:asciiTheme="minorBidi" w:hAnsiTheme="minorBidi" w:cstheme="minorBidi"/>
          <w:sz w:val="28"/>
          <w:cs/>
        </w:rPr>
        <w:t xml:space="preserve">  นอกจากจะสร้างความเสียหายต่อทรัพย์สินของ</w:t>
      </w:r>
      <w:r w:rsidR="00A54AA5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FD4BD9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 xml:space="preserve">แล้ว อาจก่อให้เกิดความสูญเสียแก่ชีวิตและทรัพย์สินของผู้เช่าและผู้มาใช้บริการในอาคาร อย่างไรก็ดี </w:t>
      </w:r>
      <w:r w:rsidR="00A54AA5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FD4BD9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จะจัดให้มีการประกันภัยที่ครอบคลุมความเสียหายที่เกิดจากภัยธรรมชาติ อุบัติภัย และเหตุสุดวิสัยอื่น</w:t>
      </w:r>
      <w:r w:rsidR="00BF7802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ๆ ใน</w:t>
      </w:r>
      <w:r w:rsidR="00A54AA5" w:rsidRPr="0085577A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="00761F77">
        <w:rPr>
          <w:rFonts w:asciiTheme="minorBidi" w:hAnsiTheme="minorBidi" w:cstheme="minorBidi"/>
          <w:sz w:val="28"/>
        </w:rPr>
        <w:t xml:space="preserve"> </w:t>
      </w:r>
      <w:r w:rsidR="00A421D3">
        <w:rPr>
          <w:rFonts w:asciiTheme="minorBidi" w:hAnsiTheme="minorBidi" w:cstheme="minorBidi" w:hint="cs"/>
          <w:sz w:val="28"/>
          <w:cs/>
        </w:rPr>
        <w:t>รวมถึงจะจัดให้มี</w:t>
      </w:r>
      <w:r w:rsidR="00761F77" w:rsidRPr="00761F77">
        <w:rPr>
          <w:rFonts w:asciiTheme="minorBidi" w:hAnsiTheme="minorBidi" w:cstheme="minorBidi"/>
          <w:sz w:val="28"/>
          <w:cs/>
        </w:rPr>
        <w:t>ประกันภัยความรับผิดชอบต่อบุคคลภายนอก (</w:t>
      </w:r>
      <w:r w:rsidR="00761F77" w:rsidRPr="00761F77">
        <w:rPr>
          <w:rFonts w:asciiTheme="minorBidi" w:hAnsiTheme="minorBidi" w:cstheme="minorBidi"/>
          <w:sz w:val="28"/>
        </w:rPr>
        <w:t>Public Liability Insurance</w:t>
      </w:r>
      <w:r w:rsidR="00761F77" w:rsidRPr="00761F77">
        <w:rPr>
          <w:rFonts w:asciiTheme="minorBidi" w:hAnsiTheme="minorBidi" w:cstheme="minorBidi"/>
          <w:sz w:val="28"/>
          <w:cs/>
        </w:rPr>
        <w:t xml:space="preserve">) </w:t>
      </w:r>
      <w:r w:rsidR="00A421D3">
        <w:rPr>
          <w:rFonts w:asciiTheme="minorBidi" w:hAnsiTheme="minorBidi" w:cstheme="minorBidi" w:hint="cs"/>
          <w:sz w:val="28"/>
          <w:cs/>
        </w:rPr>
        <w:t>ซึ่ง</w:t>
      </w:r>
      <w:r w:rsidR="00761F77" w:rsidRPr="00761F77">
        <w:rPr>
          <w:rFonts w:asciiTheme="minorBidi" w:hAnsiTheme="minorBidi" w:cstheme="minorBidi"/>
          <w:sz w:val="28"/>
          <w:cs/>
        </w:rPr>
        <w:t>บุคคลที่สามที่ได้รับความเสียหายจะเป็นผู้รับผลประโยชน์ โดยจะกำหนดวงเงินประกันภัย</w:t>
      </w:r>
      <w:r w:rsidRPr="0085577A">
        <w:rPr>
          <w:rFonts w:asciiTheme="minorBidi" w:hAnsiTheme="minorBidi" w:cstheme="minorBidi"/>
          <w:sz w:val="28"/>
          <w:cs/>
        </w:rPr>
        <w:t xml:space="preserve">อย่างเพียงพอและเหมาะสมตามข้อกำหนดของกฎหมายที่เกี่ยวข้องอยู่ตลอดเวลา </w:t>
      </w:r>
    </w:p>
    <w:p w14:paraId="1B395C04" w14:textId="6CAEDCC4" w:rsidR="00346BAF" w:rsidRPr="00265832" w:rsidRDefault="00346BAF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265832">
        <w:rPr>
          <w:rFonts w:asciiTheme="minorBidi" w:hAnsiTheme="minorBidi" w:cstheme="minorBidi"/>
          <w:cs/>
        </w:rPr>
        <w:t>ความเสี่ยงจากกรณีการถูกเวนคืน</w:t>
      </w:r>
      <w:r w:rsidR="008828E8" w:rsidRPr="00265832">
        <w:rPr>
          <w:rFonts w:asciiTheme="minorBidi" w:hAnsiTheme="minorBidi" w:cstheme="minorBidi"/>
          <w:cs/>
        </w:rPr>
        <w:t>ทรัพย์สินที่กองทรัสต์จะเข้าลงทุน</w:t>
      </w:r>
    </w:p>
    <w:p w14:paraId="404167E4" w14:textId="1A17052F" w:rsidR="00ED5351" w:rsidRPr="00ED5351" w:rsidRDefault="00ED5351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265832">
        <w:rPr>
          <w:rFonts w:asciiTheme="minorBidi" w:hAnsiTheme="minorBidi" w:cstheme="minorBidi"/>
          <w:sz w:val="28"/>
          <w:cs/>
        </w:rPr>
        <w:t xml:space="preserve">กองทรัสต์ </w:t>
      </w:r>
      <w:r>
        <w:rPr>
          <w:rFonts w:asciiTheme="minorBidi" w:hAnsiTheme="minorBidi" w:cstheme="minorBidi"/>
          <w:sz w:val="28"/>
        </w:rPr>
        <w:t>ISSARA</w:t>
      </w:r>
      <w:r w:rsidRPr="00ED5351">
        <w:rPr>
          <w:rFonts w:asciiTheme="minorBidi" w:hAnsiTheme="minorBidi" w:cstheme="minorBidi"/>
          <w:sz w:val="28"/>
        </w:rPr>
        <w:t xml:space="preserve"> </w:t>
      </w:r>
      <w:r w:rsidRPr="00265832">
        <w:rPr>
          <w:rFonts w:asciiTheme="minorBidi" w:hAnsiTheme="minorBidi" w:cstheme="minorBidi"/>
          <w:sz w:val="28"/>
          <w:cs/>
        </w:rPr>
        <w:t>อาจมีความเสี่ยงในกรณีที่มีการเวนคืน</w:t>
      </w:r>
      <w:r w:rsidR="000154E1" w:rsidRPr="000154E1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Pr="00265832">
        <w:rPr>
          <w:rFonts w:asciiTheme="minorBidi" w:hAnsiTheme="minorBidi" w:cstheme="minorBidi"/>
          <w:sz w:val="28"/>
          <w:cs/>
        </w:rPr>
        <w:t xml:space="preserve">โดยหน่วยงานของรัฐ ซึ่งทำให้กองทรัสต์ </w:t>
      </w:r>
      <w:r>
        <w:rPr>
          <w:rFonts w:asciiTheme="minorBidi" w:hAnsiTheme="minorBidi" w:cstheme="minorBidi"/>
          <w:sz w:val="28"/>
        </w:rPr>
        <w:t>ISSARA</w:t>
      </w:r>
      <w:r w:rsidRPr="00ED5351">
        <w:rPr>
          <w:rFonts w:asciiTheme="minorBidi" w:hAnsiTheme="minorBidi" w:cstheme="minorBidi"/>
          <w:sz w:val="28"/>
        </w:rPr>
        <w:t xml:space="preserve"> </w:t>
      </w:r>
      <w:r w:rsidRPr="00265832">
        <w:rPr>
          <w:rFonts w:asciiTheme="minorBidi" w:hAnsiTheme="minorBidi" w:cstheme="minorBidi"/>
          <w:sz w:val="28"/>
          <w:cs/>
        </w:rPr>
        <w:t>ไม่อาจใช้</w:t>
      </w:r>
      <w:r w:rsidR="000154E1" w:rsidRPr="000154E1">
        <w:rPr>
          <w:rFonts w:asciiTheme="minorBidi" w:hAnsiTheme="minorBidi"/>
          <w:sz w:val="28"/>
          <w:cs/>
        </w:rPr>
        <w:t>ทรัพย์สินที่กองทรัสต์จะเข้าลงทุน</w:t>
      </w:r>
      <w:r w:rsidRPr="00265832">
        <w:rPr>
          <w:rFonts w:asciiTheme="minorBidi" w:hAnsiTheme="minorBidi" w:cstheme="minorBidi"/>
          <w:sz w:val="28"/>
          <w:cs/>
        </w:rPr>
        <w:t>เพื่อประโยชน์ในการดำเนินธุรกิจต่อไปได้</w:t>
      </w:r>
    </w:p>
    <w:p w14:paraId="26140B84" w14:textId="1F9DEB32" w:rsidR="000C34EC" w:rsidRPr="009E6F92" w:rsidRDefault="00ED5351" w:rsidP="00265832">
      <w:pPr>
        <w:spacing w:after="120"/>
        <w:jc w:val="thaiDistribute"/>
        <w:rPr>
          <w:rFonts w:asciiTheme="minorBidi" w:hAnsiTheme="minorBidi" w:cstheme="minorBidi"/>
        </w:rPr>
      </w:pPr>
      <w:r w:rsidRPr="00265832">
        <w:rPr>
          <w:rFonts w:asciiTheme="minorBidi" w:hAnsiTheme="minorBidi" w:cstheme="minorBidi"/>
          <w:sz w:val="28"/>
          <w:cs/>
        </w:rPr>
        <w:t xml:space="preserve">อย่างไรก็ดี ในกรณีที่เกิดการเวนคืนดังกล่าว กองทรัสต์ </w:t>
      </w:r>
      <w:r>
        <w:rPr>
          <w:rFonts w:asciiTheme="minorBidi" w:hAnsiTheme="minorBidi" w:cstheme="minorBidi"/>
          <w:sz w:val="28"/>
        </w:rPr>
        <w:t>ISSARA</w:t>
      </w:r>
      <w:r w:rsidRPr="00ED5351">
        <w:rPr>
          <w:rFonts w:asciiTheme="minorBidi" w:hAnsiTheme="minorBidi" w:cstheme="minorBidi"/>
          <w:sz w:val="28"/>
        </w:rPr>
        <w:t xml:space="preserve"> </w:t>
      </w:r>
      <w:r w:rsidRPr="00265832">
        <w:rPr>
          <w:rFonts w:asciiTheme="minorBidi" w:hAnsiTheme="minorBidi" w:cstheme="minorBidi"/>
          <w:sz w:val="28"/>
          <w:cs/>
        </w:rPr>
        <w:t xml:space="preserve">อาจไม่ได้รับค่าชดเชยจากการเวนคืน หรือได้รับค่าชดเชยดังกล่าวมากกว่าหรือน้อยกว่ามูลค่าที่กองทรัสต์ </w:t>
      </w:r>
      <w:r>
        <w:rPr>
          <w:rFonts w:asciiTheme="minorBidi" w:hAnsiTheme="minorBidi" w:cstheme="minorBidi"/>
          <w:sz w:val="28"/>
        </w:rPr>
        <w:t>ISSARA</w:t>
      </w:r>
      <w:r w:rsidRPr="00ED5351">
        <w:rPr>
          <w:rFonts w:asciiTheme="minorBidi" w:hAnsiTheme="minorBidi" w:cstheme="minorBidi"/>
          <w:sz w:val="28"/>
        </w:rPr>
        <w:t xml:space="preserve"> </w:t>
      </w:r>
      <w:r w:rsidRPr="00265832">
        <w:rPr>
          <w:rFonts w:asciiTheme="minorBidi" w:hAnsiTheme="minorBidi" w:cstheme="minorBidi"/>
          <w:sz w:val="28"/>
          <w:cs/>
        </w:rPr>
        <w:t>ใช้ในการลงทุนในทรัพย์สิน ซึ่งอาจส่งผลให้ผลตอบแทนที่ผู้ถือหน่วยทรัสต์จะได้รับจากการลงทุนไม่เป็นไปตามที่ได้ประมาณการไว้ทั้งในส่วนของเงินปันผลและเงินลดทุน</w:t>
      </w:r>
    </w:p>
    <w:p w14:paraId="67FE1F73" w14:textId="0E20CBDB" w:rsidR="008D10B5" w:rsidRPr="0085577A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ความเสี่ยงเกี่ยวกับอัตราเงินชดเชยจากการประกันภัยทรัพย์สิน</w:t>
      </w:r>
    </w:p>
    <w:p w14:paraId="1B097BFC" w14:textId="32194E1C" w:rsidR="008D10B5" w:rsidRPr="00FD4BD9" w:rsidRDefault="008D10B5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แม้ว่า</w:t>
      </w:r>
      <w:r w:rsidR="00A54AA5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FD4BD9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จะต้องจัดให้มีการประกันภัยในทรัพย์สินที่</w:t>
      </w:r>
      <w:r w:rsidR="00A54AA5" w:rsidRPr="0085577A">
        <w:rPr>
          <w:rFonts w:asciiTheme="minorBidi" w:hAnsiTheme="minorBidi" w:cstheme="minorBidi"/>
          <w:sz w:val="28"/>
          <w:cs/>
        </w:rPr>
        <w:t>กองทรัสต์จะ</w:t>
      </w:r>
      <w:r w:rsidRPr="0085577A">
        <w:rPr>
          <w:rFonts w:asciiTheme="minorBidi" w:hAnsiTheme="minorBidi" w:cstheme="minorBidi"/>
          <w:sz w:val="28"/>
          <w:cs/>
        </w:rPr>
        <w:t>เข้าลงทุนอย่างเพียงพอและเหมาะสมตามข้อกำหนด</w:t>
      </w:r>
      <w:r w:rsidRPr="00FD4BD9">
        <w:rPr>
          <w:rFonts w:asciiTheme="minorBidi" w:hAnsiTheme="minorBidi" w:cstheme="minorBidi"/>
          <w:sz w:val="28"/>
          <w:cs/>
        </w:rPr>
        <w:t>ของ</w:t>
      </w:r>
      <w:r w:rsidRPr="0085577A">
        <w:rPr>
          <w:rFonts w:asciiTheme="minorBidi" w:hAnsiTheme="minorBidi" w:cstheme="minorBidi"/>
          <w:sz w:val="28"/>
          <w:cs/>
        </w:rPr>
        <w:t>กฎหมายที่เกี่ยวข้องแล้วก็ตาม แต่</w:t>
      </w:r>
      <w:r w:rsidR="00A54AA5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FD4BD9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อาจไม่สามารถใช้สิทธิเรียกร้องตามที่ระบุในกรมธรรม์</w:t>
      </w:r>
      <w:r w:rsidRPr="00FD4BD9">
        <w:rPr>
          <w:rFonts w:asciiTheme="minorBidi" w:hAnsiTheme="minorBidi" w:cstheme="minorBidi"/>
          <w:sz w:val="28"/>
          <w:cs/>
        </w:rPr>
        <w:t xml:space="preserve">ประกันภัยที่เกี่ยวข้องได้ไม่ว่าทั้งหมดหรือบางส่วน หรืออาจเกิดความล่าช้าในการชดเชยความเสียหายตามกรมธรรม์ประกันภัยดังกล่าวได้ </w:t>
      </w:r>
    </w:p>
    <w:p w14:paraId="7C4D0351" w14:textId="1B4E0FEE" w:rsidR="008D10B5" w:rsidRPr="00FD4BD9" w:rsidRDefault="008D10B5" w:rsidP="00A54AA5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 xml:space="preserve">อย่างไรก็ตาม </w:t>
      </w:r>
      <w:r w:rsidR="00A54AA5" w:rsidRPr="00FD4BD9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FD4BD9">
        <w:rPr>
          <w:rFonts w:asciiTheme="minorBidi" w:hAnsiTheme="minorBidi" w:cstheme="minorBidi"/>
          <w:sz w:val="28"/>
          <w:cs/>
        </w:rPr>
        <w:t>จะดำเนินการให้</w:t>
      </w:r>
      <w:r w:rsidR="00A54AA5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A54AA5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เป็นผู้รับผลประโยชน์หรือผู้รับผลประโยชน์ร่วมภายใต้การประกันภัยในกรมธรรม์ต่าง</w:t>
      </w:r>
      <w:r w:rsidR="00A54AA5" w:rsidRPr="00FD4BD9">
        <w:rPr>
          <w:rFonts w:asciiTheme="minorBidi" w:hAnsiTheme="minorBidi" w:cstheme="minorBidi"/>
          <w:sz w:val="28"/>
          <w:cs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ๆ </w:t>
      </w:r>
      <w:r w:rsidR="00A54AA5" w:rsidRPr="00FD4BD9">
        <w:rPr>
          <w:rFonts w:asciiTheme="minorBidi" w:hAnsiTheme="minorBidi" w:cstheme="minorBidi"/>
          <w:sz w:val="28"/>
          <w:cs/>
        </w:rPr>
        <w:t>ทั้งนี้ ผู้จัดการกองทรัสต์</w:t>
      </w:r>
      <w:r w:rsidRPr="00FD4BD9">
        <w:rPr>
          <w:rFonts w:asciiTheme="minorBidi" w:hAnsiTheme="minorBidi" w:cstheme="minorBidi"/>
          <w:sz w:val="28"/>
          <w:cs/>
        </w:rPr>
        <w:t>มีความเห็นว่าวงเงินประกันภัยขั้นต่ำมีความเพียงพอและเหมาะสมเนื่องจากวงเงินประกันภัยขั้นต่ำภายใต้กรมธรรม์ประกันความเสี่ยงภัยทรัพย์สินครอบคลุมมูลค่าตามราคาประเมินตามวิธีต้นทุนทดแทนใหม่ของทรัพย์สิน (</w:t>
      </w:r>
      <w:r w:rsidRPr="00FD4BD9">
        <w:rPr>
          <w:rFonts w:asciiTheme="minorBidi" w:hAnsiTheme="minorBidi" w:cstheme="minorBidi"/>
          <w:sz w:val="28"/>
        </w:rPr>
        <w:t xml:space="preserve">Full replacement cost) </w:t>
      </w:r>
      <w:r w:rsidRPr="00FD4BD9">
        <w:rPr>
          <w:rFonts w:asciiTheme="minorBidi" w:hAnsiTheme="minorBidi" w:cstheme="minorBidi"/>
          <w:sz w:val="28"/>
          <w:cs/>
        </w:rPr>
        <w:t xml:space="preserve">ก่อนหักค่าเสื่อมราคา และเพียงพอต่อการทดแทนมูลค่าของทรัพย์สินในกรณีที่ทรัพย์สินดังกล่าวชำรุดเสียหาย </w:t>
      </w:r>
    </w:p>
    <w:p w14:paraId="31854665" w14:textId="26DA8ED9" w:rsidR="008D10B5" w:rsidRPr="0085577A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ความเสี่ยงในเรื่องการปรับปรุงซ่อมแซมอสังหาริมทรัพย์</w:t>
      </w:r>
      <w:r w:rsidR="007D6F53" w:rsidRPr="007D6F53">
        <w:rPr>
          <w:rFonts w:asciiTheme="minorBidi" w:hAnsiTheme="minorBidi" w:cstheme="minorBidi"/>
          <w:cs/>
        </w:rPr>
        <w:t>ในส่วนที่เป็นสาระสำคัญและมีผลกระทบต่อการจัดหาประโยชน์</w:t>
      </w:r>
    </w:p>
    <w:p w14:paraId="60EA4FDB" w14:textId="1CC5E7CB" w:rsidR="008D10B5" w:rsidRPr="00FD4BD9" w:rsidRDefault="008D10B5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หากมีการปรับปรุงซ่อมแซมห้องชุด</w:t>
      </w:r>
      <w:r w:rsidR="00EB521A" w:rsidRPr="00FD4BD9">
        <w:rPr>
          <w:rFonts w:asciiTheme="minorBidi" w:hAnsiTheme="minorBidi" w:cstheme="minorBidi"/>
          <w:sz w:val="28"/>
          <w:cs/>
        </w:rPr>
        <w:t>ซึ่งเป็นทรัพย์สินที่กองทรัสต์จะเข้าลงทุน</w:t>
      </w:r>
      <w:r w:rsidRPr="00FD4BD9">
        <w:rPr>
          <w:rFonts w:asciiTheme="minorBidi" w:hAnsiTheme="minorBidi" w:cstheme="minorBidi"/>
          <w:sz w:val="28"/>
          <w:cs/>
        </w:rPr>
        <w:t xml:space="preserve"> หรือนิติบุคคลอาคารชุดมีการปรับปรุงพื้นที่ส่วนกลาง  อาจส่งผลกระทบต่อการนำทรัพย์สินออกหาผลประโยชน์ แต่อย่างไรก็ตาม ผู้บริหาร</w:t>
      </w:r>
      <w:r w:rsidRPr="00FD4BD9">
        <w:rPr>
          <w:rFonts w:asciiTheme="minorBidi" w:hAnsiTheme="minorBidi" w:cstheme="minorBidi"/>
          <w:sz w:val="28"/>
          <w:cs/>
        </w:rPr>
        <w:lastRenderedPageBreak/>
        <w:t>อสังหาริมทรัพย์และ</w:t>
      </w:r>
      <w:r w:rsidR="00967B17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67B17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จะมีการวางแผนในการปรับปรุงซ่อมแซมให้เหมาะสมเพื่อให้มีผลกระทบต่อการดำเนินงานของผู้เช่าน้อยที่สุด ทั้งนี้ ในการซ่อมแซมหรือปรับปรุง</w:t>
      </w:r>
      <w:r w:rsidR="00967B17" w:rsidRPr="00FD4BD9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FD4BD9">
        <w:rPr>
          <w:rFonts w:asciiTheme="minorBidi" w:hAnsiTheme="minorBidi" w:cstheme="minorBidi"/>
          <w:sz w:val="28"/>
          <w:cs/>
        </w:rPr>
        <w:t>จะเป็นไปตามที่ผู้บริหารอสังหาริมทรัพย์แจ้งและได้รับความเห็นชอบ หรือตามแผนงานและประมาณการที่ผู้บริหารอสังหาริมทรัพย์ได้รับความเห็นชอบจาก</w:t>
      </w:r>
      <w:r w:rsidR="00967B17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67B17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  <w:cs/>
        </w:rPr>
        <w:t xml:space="preserve"> ส่วนการปรับปรุงพื้นที่ส่วนกลาง ทางนิติบุคคลอาคารชุดของแต่ละอาคารจะต้องได้รับการอนุมัติงบประมาณจากเจ้าของร่วมด้วยคะแนนเสียงข้างมากในการประชุมสามัญนิติบุคคลประจำปี ก่อนจะเริ่มดำเนินการปรับปรุงซ่อมแซมอาคาร</w:t>
      </w:r>
    </w:p>
    <w:p w14:paraId="1806631F" w14:textId="6D5AF1F6" w:rsidR="008D10B5" w:rsidRPr="00FD4BD9" w:rsidRDefault="008D10B5" w:rsidP="00EB521A">
      <w:pPr>
        <w:spacing w:after="240"/>
        <w:jc w:val="thaiDistribute"/>
        <w:rPr>
          <w:rFonts w:asciiTheme="minorBidi" w:hAnsiTheme="minorBidi" w:cstheme="minorBidi"/>
          <w:sz w:val="28"/>
          <w:cs/>
        </w:rPr>
      </w:pPr>
      <w:r w:rsidRPr="003F7688">
        <w:rPr>
          <w:rFonts w:asciiTheme="minorBidi" w:hAnsiTheme="minorBidi" w:cstheme="minorBidi"/>
          <w:sz w:val="28"/>
          <w:cs/>
        </w:rPr>
        <w:t xml:space="preserve">อย่างไรก็ตาม </w:t>
      </w:r>
      <w:r w:rsidR="004534F9" w:rsidRPr="003F7688">
        <w:rPr>
          <w:rFonts w:asciiTheme="minorBidi" w:hAnsiTheme="minorBidi" w:cstheme="minorBidi"/>
          <w:sz w:val="28"/>
          <w:cs/>
        </w:rPr>
        <w:t xml:space="preserve">จากการตรวจสอบ </w:t>
      </w:r>
      <w:r w:rsidRPr="003F7688">
        <w:rPr>
          <w:rFonts w:asciiTheme="minorBidi" w:hAnsiTheme="minorBidi" w:cstheme="minorBidi"/>
          <w:sz w:val="28"/>
          <w:cs/>
        </w:rPr>
        <w:t>ที่ผ่านมาทรัพย์สินที่</w:t>
      </w:r>
      <w:r w:rsidR="004534F9" w:rsidRPr="003F7688">
        <w:rPr>
          <w:rFonts w:asciiTheme="minorBidi" w:hAnsiTheme="minorBidi" w:cstheme="minorBidi"/>
          <w:sz w:val="28"/>
          <w:cs/>
        </w:rPr>
        <w:t>กองทรัสต์จะ</w:t>
      </w:r>
      <w:r w:rsidRPr="003F7688">
        <w:rPr>
          <w:rFonts w:asciiTheme="minorBidi" w:hAnsiTheme="minorBidi" w:cstheme="minorBidi"/>
          <w:sz w:val="28"/>
          <w:cs/>
        </w:rPr>
        <w:t xml:space="preserve">เข้าลงทุนได้รับการดูแล ปรับปรุง และบำรุงรักษาอย่างสม่ำเสมอ </w:t>
      </w:r>
      <w:r w:rsidR="00D12631" w:rsidRPr="00265832">
        <w:rPr>
          <w:rFonts w:asciiTheme="minorBidi" w:hAnsiTheme="minorBidi" w:cstheme="minorBidi" w:hint="cs"/>
          <w:sz w:val="28"/>
          <w:cs/>
        </w:rPr>
        <w:t>ทั้งนี้ ภายใต้สัญญาแต่งตั้ง</w:t>
      </w:r>
      <w:r w:rsidRPr="00265832">
        <w:rPr>
          <w:rFonts w:asciiTheme="minorBidi" w:hAnsiTheme="minorBidi" w:cstheme="minorBidi"/>
          <w:sz w:val="28"/>
          <w:cs/>
        </w:rPr>
        <w:t>ผู้บริหารอสังหาริมทรัพย์</w:t>
      </w:r>
      <w:r w:rsidR="00D12631" w:rsidRPr="00265832">
        <w:rPr>
          <w:rFonts w:asciiTheme="minorBidi" w:hAnsiTheme="minorBidi" w:cstheme="minorBidi" w:hint="cs"/>
          <w:sz w:val="28"/>
          <w:cs/>
        </w:rPr>
        <w:t>สำหรับ</w:t>
      </w:r>
      <w:r w:rsidR="00D12631" w:rsidRPr="00265832">
        <w:rPr>
          <w:rFonts w:asciiTheme="minorBidi" w:hAnsiTheme="minorBidi"/>
          <w:sz w:val="28"/>
          <w:cs/>
        </w:rPr>
        <w:t>ทรัพย์สินหลักของกองทุนรวมที่กองทรัสต์จะรับโอน</w:t>
      </w:r>
      <w:r w:rsidR="00D12631" w:rsidRPr="00265832">
        <w:rPr>
          <w:rFonts w:asciiTheme="minorBidi" w:hAnsiTheme="minorBidi" w:hint="cs"/>
          <w:sz w:val="28"/>
          <w:cs/>
        </w:rPr>
        <w:t xml:space="preserve"> และ</w:t>
      </w:r>
      <w:r w:rsidR="00D12631" w:rsidRPr="00265832">
        <w:rPr>
          <w:rFonts w:asciiTheme="minorBidi" w:hAnsiTheme="minorBidi" w:cstheme="minorBidi" w:hint="cs"/>
          <w:sz w:val="28"/>
          <w:cs/>
        </w:rPr>
        <w:t>สัญญาแต่งตั้ง</w:t>
      </w:r>
      <w:r w:rsidR="00D12631" w:rsidRPr="00265832">
        <w:rPr>
          <w:rFonts w:asciiTheme="minorBidi" w:hAnsiTheme="minorBidi" w:cstheme="minorBidi"/>
          <w:sz w:val="28"/>
          <w:cs/>
        </w:rPr>
        <w:t>ผู้บริหารอสังหาริมทรัพย์</w:t>
      </w:r>
      <w:r w:rsidR="00D12631" w:rsidRPr="00265832">
        <w:rPr>
          <w:rFonts w:asciiTheme="minorBidi" w:hAnsiTheme="minorBidi" w:cstheme="minorBidi" w:hint="cs"/>
          <w:sz w:val="28"/>
          <w:cs/>
        </w:rPr>
        <w:t xml:space="preserve">ที่จะเข้าทำกับ </w:t>
      </w:r>
      <w:r w:rsidR="00D12631" w:rsidRPr="00265832">
        <w:rPr>
          <w:rFonts w:asciiTheme="minorBidi" w:hAnsiTheme="minorBidi" w:cstheme="minorBidi"/>
          <w:sz w:val="28"/>
        </w:rPr>
        <w:t xml:space="preserve">CID  </w:t>
      </w:r>
      <w:r w:rsidR="00D12631" w:rsidRPr="00265832">
        <w:rPr>
          <w:rFonts w:asciiTheme="minorBidi" w:hAnsiTheme="minorBidi" w:cstheme="minorBidi" w:hint="cs"/>
          <w:sz w:val="28"/>
          <w:cs/>
        </w:rPr>
        <w:t>สำหรับ</w:t>
      </w:r>
      <w:r w:rsidR="00D12631" w:rsidRPr="00265832">
        <w:rPr>
          <w:rFonts w:asciiTheme="minorBidi" w:hAnsiTheme="minorBidi"/>
          <w:cs/>
        </w:rPr>
        <w:t>ทรัพย์สินที่จะลงทุนเพิ่มเติม</w:t>
      </w:r>
      <w:r w:rsidR="00D12631" w:rsidRPr="00265832">
        <w:rPr>
          <w:rFonts w:asciiTheme="minorBidi" w:hAnsiTheme="minorBidi" w:cstheme="minorBidi" w:hint="cs"/>
          <w:sz w:val="28"/>
          <w:cs/>
        </w:rPr>
        <w:t>จะกำหนดให้</w:t>
      </w:r>
      <w:r w:rsidRPr="00265832">
        <w:rPr>
          <w:rFonts w:asciiTheme="minorBidi" w:hAnsiTheme="minorBidi" w:cstheme="minorBidi"/>
          <w:sz w:val="28"/>
          <w:cs/>
        </w:rPr>
        <w:t>มีการวางแผนและมีนโยบายในการตั้งสำรองค่าใช้จ่ายบำรุงรักษาและซ่อมแซม การปรับปรุงภาพลักษณ์ และการจัดซื้อ ทรัพย์สินติดตรึงตราและอุปกรณ์ต่าง</w:t>
      </w:r>
      <w:r w:rsidR="00B8621D" w:rsidRPr="00265832">
        <w:rPr>
          <w:rFonts w:asciiTheme="minorBidi" w:hAnsiTheme="minorBidi" w:cstheme="minorBidi"/>
          <w:sz w:val="28"/>
        </w:rPr>
        <w:t xml:space="preserve"> </w:t>
      </w:r>
      <w:r w:rsidRPr="00265832">
        <w:rPr>
          <w:rFonts w:asciiTheme="minorBidi" w:hAnsiTheme="minorBidi" w:cstheme="minorBidi"/>
          <w:sz w:val="28"/>
          <w:cs/>
        </w:rPr>
        <w:t>ๆ ในทุก</w:t>
      </w:r>
      <w:r w:rsidR="00B8621D" w:rsidRPr="00265832">
        <w:rPr>
          <w:rFonts w:asciiTheme="minorBidi" w:hAnsiTheme="minorBidi" w:cstheme="minorBidi"/>
          <w:sz w:val="28"/>
        </w:rPr>
        <w:t xml:space="preserve"> </w:t>
      </w:r>
      <w:r w:rsidRPr="00265832">
        <w:rPr>
          <w:rFonts w:asciiTheme="minorBidi" w:hAnsiTheme="minorBidi" w:cstheme="minorBidi"/>
          <w:sz w:val="28"/>
          <w:cs/>
        </w:rPr>
        <w:t>ๆ ปี เพื่อให้ทรัพย์สินอยู่ในสภาพที่ดีและมีศักยภาพพร้อมใช้งาน โดย</w:t>
      </w:r>
      <w:r w:rsidR="004534F9" w:rsidRPr="00265832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265832">
        <w:rPr>
          <w:rFonts w:asciiTheme="minorBidi" w:hAnsiTheme="minorBidi" w:cstheme="minorBidi"/>
          <w:sz w:val="28"/>
          <w:cs/>
        </w:rPr>
        <w:t>จะทำการตรวจสภาพทรัพย์สินทุกปี ภายหลังจาก</w:t>
      </w:r>
      <w:r w:rsidR="004534F9" w:rsidRPr="00265832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4534F9" w:rsidRPr="00265832">
        <w:rPr>
          <w:rFonts w:asciiTheme="minorBidi" w:hAnsiTheme="minorBidi"/>
          <w:sz w:val="28"/>
        </w:rPr>
        <w:t xml:space="preserve">ISSARA </w:t>
      </w:r>
      <w:r w:rsidRPr="00265832">
        <w:rPr>
          <w:rFonts w:asciiTheme="minorBidi" w:hAnsiTheme="minorBidi" w:cstheme="minorBidi"/>
          <w:sz w:val="28"/>
          <w:cs/>
        </w:rPr>
        <w:t>ลงทุน</w:t>
      </w:r>
      <w:r w:rsidR="004534F9" w:rsidRPr="00265832">
        <w:rPr>
          <w:rFonts w:asciiTheme="minorBidi" w:hAnsiTheme="minorBidi" w:cstheme="minorBidi"/>
          <w:sz w:val="28"/>
          <w:cs/>
        </w:rPr>
        <w:t>ในทรัพย์สินที่กองทรัสต์จะเข้าลงทุน</w:t>
      </w:r>
    </w:p>
    <w:p w14:paraId="48155894" w14:textId="77777777" w:rsidR="008D10B5" w:rsidRPr="00FD4BD9" w:rsidRDefault="008D10B5" w:rsidP="0085577A">
      <w:pPr>
        <w:pStyle w:val="Heading2"/>
        <w:ind w:left="709" w:hanging="709"/>
        <w:rPr>
          <w:rFonts w:asciiTheme="minorBidi" w:hAnsiTheme="minorBidi" w:cstheme="minorBidi"/>
        </w:rPr>
      </w:pPr>
      <w:r w:rsidRPr="00FD4BD9">
        <w:rPr>
          <w:rFonts w:asciiTheme="minorBidi" w:hAnsiTheme="minorBidi" w:cstheme="minorBidi"/>
          <w:cs/>
        </w:rPr>
        <w:t>ความเสี่ยงในกรณีที่มีการเปลี่ยนบริษัทผู้บริหารอสังหาริมทรัพย์</w:t>
      </w:r>
    </w:p>
    <w:p w14:paraId="4E043145" w14:textId="1A2F6917" w:rsidR="0099538B" w:rsidRPr="00265832" w:rsidRDefault="00413DEA" w:rsidP="00155B71">
      <w:pPr>
        <w:spacing w:after="240"/>
        <w:jc w:val="thaiDistribute"/>
      </w:pPr>
      <w:r w:rsidRPr="00FD4BD9">
        <w:rPr>
          <w:rFonts w:asciiTheme="minorBidi" w:hAnsiTheme="minorBidi" w:cstheme="minorBidi"/>
          <w:sz w:val="28"/>
          <w:cs/>
        </w:rPr>
        <w:t xml:space="preserve">ในการแปลงสภาพกองทุนรวม </w:t>
      </w:r>
      <w:r w:rsidR="00F3263C" w:rsidRPr="00FD4BD9">
        <w:rPr>
          <w:rFonts w:asciiTheme="minorBidi" w:hAnsiTheme="minorBidi" w:cstheme="minorBidi"/>
          <w:sz w:val="28"/>
        </w:rPr>
        <w:t xml:space="preserve">BKKCP </w:t>
      </w:r>
      <w:r w:rsidR="00F3263C" w:rsidRPr="00FD4BD9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="00F3263C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  <w:cs/>
        </w:rPr>
        <w:t xml:space="preserve"> กองทรัสต์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="00F3263C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จะรับโอนสิทธิและหน้าที่ของกองทุนรวม </w:t>
      </w:r>
      <w:r w:rsidR="00F3263C" w:rsidRPr="00FD4BD9">
        <w:rPr>
          <w:rFonts w:asciiTheme="minorBidi" w:hAnsiTheme="minorBidi" w:cstheme="minorBidi"/>
          <w:sz w:val="28"/>
        </w:rPr>
        <w:t>BKKCP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ภายใต้สัญญาแต่งตั้งผู้บริหารอสังหาริมทรัพย์ ระหว่างกองทุนรวม </w:t>
      </w:r>
      <w:r w:rsidR="00F3263C" w:rsidRPr="00FD4BD9">
        <w:rPr>
          <w:rFonts w:asciiTheme="minorBidi" w:hAnsiTheme="minorBidi" w:cstheme="minorBidi"/>
          <w:sz w:val="28"/>
        </w:rPr>
        <w:t>BKKCP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กับ </w:t>
      </w:r>
      <w:r w:rsidR="004620B4" w:rsidRPr="00FD4BD9">
        <w:rPr>
          <w:rFonts w:asciiTheme="minorBidi" w:hAnsiTheme="minorBidi" w:cstheme="minorBidi"/>
          <w:sz w:val="28"/>
        </w:rPr>
        <w:t>CID</w:t>
      </w:r>
      <w:r w:rsidRPr="00FD4BD9">
        <w:rPr>
          <w:rFonts w:asciiTheme="minorBidi" w:hAnsiTheme="minorBidi" w:cstheme="minorBidi"/>
          <w:sz w:val="28"/>
          <w:cs/>
        </w:rPr>
        <w:t xml:space="preserve"> ซึ่งจะส่งผลให้ </w:t>
      </w:r>
      <w:r w:rsidR="004620B4" w:rsidRPr="00FD4BD9">
        <w:rPr>
          <w:rFonts w:asciiTheme="minorBidi" w:hAnsiTheme="minorBidi" w:cstheme="minorBidi"/>
          <w:sz w:val="28"/>
        </w:rPr>
        <w:t>CID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เป็นผู้บริหารอสังหาริมทรัพย์ของกองทรัสต์ </w:t>
      </w:r>
      <w:r w:rsidR="004620B4" w:rsidRPr="00FD4BD9">
        <w:rPr>
          <w:rFonts w:asciiTheme="minorBidi" w:hAnsiTheme="minorBidi" w:cstheme="minorBidi"/>
          <w:sz w:val="28"/>
        </w:rPr>
        <w:t>IS</w:t>
      </w:r>
      <w:r w:rsidR="004D7285" w:rsidRPr="00FD4BD9">
        <w:rPr>
          <w:rFonts w:asciiTheme="minorBidi" w:hAnsiTheme="minorBidi" w:cstheme="minorBidi"/>
          <w:sz w:val="28"/>
        </w:rPr>
        <w:t>SARA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>สำหรับ</w:t>
      </w:r>
      <w:r w:rsidR="0026195C" w:rsidRPr="00FD4BD9">
        <w:rPr>
          <w:rFonts w:asciiTheme="minorBidi" w:hAnsiTheme="minorBidi" w:cstheme="minorBidi"/>
          <w:sz w:val="28"/>
          <w:cs/>
        </w:rPr>
        <w:t>ทรัพย์สินหลักของกองทุนรวมที่กองทรัสต์จะรับโอน</w:t>
      </w:r>
      <w:r w:rsidR="0026195C" w:rsidRPr="00FD4BD9">
        <w:rPr>
          <w:rFonts w:asciiTheme="minorBidi" w:hAnsiTheme="minorBidi" w:cstheme="minorBidi"/>
          <w:sz w:val="28"/>
        </w:rPr>
        <w:t xml:space="preserve"> </w:t>
      </w:r>
      <w:r w:rsidR="0026195C" w:rsidRPr="00FD4BD9">
        <w:rPr>
          <w:rFonts w:asciiTheme="minorBidi" w:hAnsiTheme="minorBidi" w:cstheme="minorBidi"/>
          <w:sz w:val="28"/>
          <w:cs/>
        </w:rPr>
        <w:t>นอกจากนี้ เมื่อมีการลงทุนใน</w:t>
      </w:r>
      <w:r w:rsidR="00334D0E" w:rsidRPr="00FD4BD9">
        <w:rPr>
          <w:rFonts w:asciiTheme="minorBidi" w:hAnsiTheme="minorBidi" w:cstheme="minorBidi"/>
          <w:sz w:val="28"/>
          <w:cs/>
        </w:rPr>
        <w:t xml:space="preserve">ทรัพย์สินที่จะลงทุนเพิ่มเติม กองทรัสต์ </w:t>
      </w:r>
      <w:r w:rsidR="00334D0E" w:rsidRPr="00FD4BD9">
        <w:rPr>
          <w:rFonts w:asciiTheme="minorBidi" w:hAnsiTheme="minorBidi" w:cstheme="minorBidi"/>
          <w:sz w:val="28"/>
        </w:rPr>
        <w:t xml:space="preserve">ISSARA </w:t>
      </w:r>
      <w:r w:rsidR="00334D0E" w:rsidRPr="00FD4BD9">
        <w:rPr>
          <w:rFonts w:asciiTheme="minorBidi" w:hAnsiTheme="minorBidi" w:cstheme="minorBidi"/>
          <w:sz w:val="28"/>
          <w:cs/>
        </w:rPr>
        <w:t>จะเข้าทำสัญญาแต่งตั้งผู้บริหารอสังหาริมทรัพย์</w:t>
      </w:r>
      <w:r w:rsidR="002A140A" w:rsidRPr="00FD4BD9">
        <w:rPr>
          <w:rFonts w:asciiTheme="minorBidi" w:hAnsiTheme="minorBidi" w:cstheme="minorBidi"/>
          <w:sz w:val="28"/>
          <w:cs/>
        </w:rPr>
        <w:t xml:space="preserve">เพื่อแต่งตั้งให้ </w:t>
      </w:r>
      <w:r w:rsidR="002A140A" w:rsidRPr="00FD4BD9">
        <w:rPr>
          <w:rFonts w:asciiTheme="minorBidi" w:hAnsiTheme="minorBidi" w:cstheme="minorBidi"/>
          <w:sz w:val="28"/>
        </w:rPr>
        <w:t xml:space="preserve">CID </w:t>
      </w:r>
      <w:r w:rsidR="002A140A" w:rsidRPr="00FD4BD9">
        <w:rPr>
          <w:rFonts w:asciiTheme="minorBidi" w:hAnsiTheme="minorBidi" w:cstheme="minorBidi"/>
          <w:sz w:val="28"/>
          <w:cs/>
        </w:rPr>
        <w:t xml:space="preserve">เป็นผู้บริหารอสังหาริมทรัพย์สำหรับทรัพย์สินที่จะลงทุนเพิ่มเติมด้วย ทั้งนี้ </w:t>
      </w:r>
      <w:r w:rsidR="002A140A" w:rsidRPr="00FD4BD9">
        <w:rPr>
          <w:rFonts w:asciiTheme="minorBidi" w:hAnsiTheme="minorBidi" w:cstheme="minorBidi"/>
          <w:sz w:val="28"/>
        </w:rPr>
        <w:t xml:space="preserve">CID </w:t>
      </w:r>
      <w:r w:rsidR="008D10B5" w:rsidRPr="00FD4BD9">
        <w:rPr>
          <w:rFonts w:asciiTheme="minorBidi" w:hAnsiTheme="minorBidi" w:cstheme="minorBidi"/>
          <w:sz w:val="28"/>
          <w:cs/>
        </w:rPr>
        <w:t>เป็นผู้บริหารอสังหาริมทรัพย์มาตั้งแต่กองทุนรวม</w:t>
      </w:r>
      <w:r w:rsidR="00163AE3" w:rsidRPr="00FD4BD9">
        <w:rPr>
          <w:rFonts w:asciiTheme="minorBidi" w:hAnsiTheme="minorBidi" w:cstheme="minorBidi"/>
          <w:sz w:val="28"/>
        </w:rPr>
        <w:t xml:space="preserve"> BKKCP </w:t>
      </w:r>
      <w:r w:rsidR="008D10B5" w:rsidRPr="00FD4BD9">
        <w:rPr>
          <w:rFonts w:asciiTheme="minorBidi" w:hAnsiTheme="minorBidi" w:cstheme="minorBidi"/>
          <w:sz w:val="28"/>
          <w:cs/>
        </w:rPr>
        <w:t>เข้าลงทุนใน</w:t>
      </w:r>
      <w:r w:rsidR="00D12631" w:rsidRPr="00FD4BD9">
        <w:rPr>
          <w:rFonts w:asciiTheme="minorBidi" w:hAnsiTheme="minorBidi" w:cstheme="minorBidi"/>
          <w:sz w:val="28"/>
          <w:cs/>
        </w:rPr>
        <w:t>ทรัพย์สินหลักของกองทุนรวมที่กองทรัสต์จะรับโอน</w:t>
      </w:r>
      <w:r w:rsidR="00D12631">
        <w:rPr>
          <w:rFonts w:asciiTheme="minorBidi" w:hAnsiTheme="minorBidi" w:cstheme="minorBidi" w:hint="cs"/>
          <w:sz w:val="28"/>
          <w:cs/>
        </w:rPr>
        <w:t xml:space="preserve"> </w:t>
      </w:r>
      <w:r w:rsidR="00163AE3" w:rsidRPr="00FD4BD9">
        <w:rPr>
          <w:rFonts w:asciiTheme="minorBidi" w:hAnsiTheme="minorBidi" w:cstheme="minorBidi"/>
          <w:sz w:val="28"/>
          <w:cs/>
        </w:rPr>
        <w:t>รวมถึงเป็น</w:t>
      </w:r>
      <w:r w:rsidR="002824C2" w:rsidRPr="00FD4BD9">
        <w:rPr>
          <w:rFonts w:asciiTheme="minorBidi" w:hAnsiTheme="minorBidi" w:cstheme="minorBidi"/>
          <w:sz w:val="28"/>
          <w:cs/>
        </w:rPr>
        <w:t xml:space="preserve">บริษัทเจ้าของทรัพย์สินของทรัพย์สินที่จะลงทุนเพิ่มเติมก่อนการเข้าลงทุนของกองทรัสต์ </w:t>
      </w:r>
      <w:r w:rsidR="002824C2" w:rsidRPr="00FD4BD9">
        <w:rPr>
          <w:rFonts w:asciiTheme="minorBidi" w:hAnsiTheme="minorBidi" w:cstheme="minorBidi"/>
          <w:sz w:val="28"/>
        </w:rPr>
        <w:t>ISSARA</w:t>
      </w:r>
      <w:r w:rsidR="002824C2" w:rsidRPr="00FD4BD9">
        <w:rPr>
          <w:rFonts w:asciiTheme="minorBidi" w:hAnsiTheme="minorBidi" w:cstheme="minorBidi"/>
          <w:sz w:val="28"/>
          <w:cs/>
        </w:rPr>
        <w:t xml:space="preserve"> </w:t>
      </w:r>
      <w:r w:rsidR="008D10B5" w:rsidRPr="00FD4BD9">
        <w:rPr>
          <w:rFonts w:asciiTheme="minorBidi" w:hAnsiTheme="minorBidi" w:cstheme="minorBidi"/>
          <w:sz w:val="28"/>
          <w:cs/>
        </w:rPr>
        <w:t>จึงมีความชำนาญในการบริหารจัดการทรัพย์สินและมีสัมพันธ์ที่ดีกับผู้เช่ารายย่อย หากในอนาคตมีการเปลี่ยนบริษัทผู้บริหารอสังหาริมทรัพย์เป็นผู้บริหารรายอื่น อาจส่งผลให้ความสามารถในการสร้างรายได้ลดลงได้</w:t>
      </w:r>
      <w:r w:rsidR="00DA7A70">
        <w:rPr>
          <w:rFonts w:asciiTheme="minorBidi" w:hAnsiTheme="minorBidi" w:cstheme="minorBidi" w:hint="cs"/>
          <w:sz w:val="28"/>
          <w:cs/>
        </w:rPr>
        <w:t xml:space="preserve"> ทั้งนี้</w:t>
      </w:r>
      <w:r w:rsidR="00DA7A70">
        <w:rPr>
          <w:rFonts w:hint="cs"/>
          <w:cs/>
        </w:rPr>
        <w:t xml:space="preserve"> </w:t>
      </w:r>
      <w:r w:rsidR="00DA7A70" w:rsidRPr="00DA7A70">
        <w:rPr>
          <w:cs/>
        </w:rPr>
        <w:t>หากเกิดกรณีที่ต้องแต่งตั้งผู้บริหารอสังหาริมทรัพย์อื่นแท</w:t>
      </w:r>
      <w:r w:rsidR="00DA7A70" w:rsidRPr="00265832">
        <w:rPr>
          <w:rFonts w:ascii="Cordia New" w:hAnsi="Cordia New"/>
          <w:sz w:val="28"/>
          <w:cs/>
        </w:rPr>
        <w:t xml:space="preserve">น </w:t>
      </w:r>
      <w:r w:rsidR="00DA7A70" w:rsidRPr="00265832">
        <w:rPr>
          <w:rFonts w:ascii="Cordia New" w:hAnsi="Cordia New"/>
          <w:sz w:val="28"/>
        </w:rPr>
        <w:t>CID</w:t>
      </w:r>
      <w:r w:rsidR="00DA7A70" w:rsidRPr="00DA7A70">
        <w:rPr>
          <w:cs/>
        </w:rPr>
        <w:t xml:space="preserve"> บริษัทฯ จะจัดให้มีการพิจารณาคุณสมบัติต่าง ๆ ของผู้บริหารอสังหาริมทรัพย์ให้เหมาะสมกับการบริหารทรัพย์สินก่อนการแต่งตั้ง</w:t>
      </w:r>
    </w:p>
    <w:p w14:paraId="1474D897" w14:textId="3BB53FD0" w:rsidR="00F53E02" w:rsidRPr="003F7688" w:rsidRDefault="00F53E02" w:rsidP="0085577A">
      <w:pPr>
        <w:pStyle w:val="Heading2"/>
        <w:ind w:left="709" w:hanging="709"/>
        <w:rPr>
          <w:rFonts w:asciiTheme="minorBidi" w:hAnsiTheme="minorBidi" w:cstheme="minorBidi"/>
          <w:b w:val="0"/>
          <w:bCs w:val="0"/>
        </w:rPr>
      </w:pPr>
      <w:r w:rsidRPr="003F7688">
        <w:rPr>
          <w:rFonts w:asciiTheme="minorBidi" w:hAnsiTheme="minorBidi" w:cstheme="minorBidi"/>
          <w:cs/>
        </w:rPr>
        <w:t>ความเสี่ยงจากการที่ผู้เช่าพื้นที่ใน</w:t>
      </w:r>
      <w:bookmarkStart w:id="0" w:name="_Hlk173354883"/>
      <w:r w:rsidR="0085577A" w:rsidRPr="003F7688">
        <w:rPr>
          <w:rFonts w:asciiTheme="minorBidi" w:hAnsiTheme="minorBidi" w:cstheme="minorBidi" w:hint="cs"/>
          <w:cs/>
        </w:rPr>
        <w:t>ทรัพย์สินที่กองทรัสต์จะเข้าลงทุน</w:t>
      </w:r>
      <w:bookmarkEnd w:id="0"/>
      <w:r w:rsidRPr="003F7688">
        <w:rPr>
          <w:rFonts w:asciiTheme="minorBidi" w:hAnsiTheme="minorBidi" w:cstheme="minorBidi"/>
          <w:cs/>
        </w:rPr>
        <w:t xml:space="preserve"> ไม่ให้ความยินยอมเข้าเป็</w:t>
      </w:r>
      <w:r w:rsidR="0085577A" w:rsidRPr="003F7688">
        <w:rPr>
          <w:rFonts w:asciiTheme="minorBidi" w:hAnsiTheme="minorBidi" w:cstheme="minorBidi" w:hint="cs"/>
          <w:cs/>
        </w:rPr>
        <w:t>น</w:t>
      </w:r>
      <w:r w:rsidRPr="003F7688">
        <w:rPr>
          <w:rFonts w:asciiTheme="minorBidi" w:hAnsiTheme="minorBidi" w:cstheme="minorBidi"/>
          <w:cs/>
        </w:rPr>
        <w:t>คู่สัญญาใน</w:t>
      </w:r>
      <w:r w:rsidR="00CD5D68" w:rsidRPr="003F7688">
        <w:rPr>
          <w:rFonts w:asciiTheme="minorBidi" w:hAnsiTheme="minorBidi" w:cstheme="minorBidi"/>
          <w:cs/>
        </w:rPr>
        <w:t>สัญญาเช่า และ</w:t>
      </w:r>
      <w:r w:rsidR="00CD5D68" w:rsidRPr="003F7688">
        <w:rPr>
          <w:rFonts w:asciiTheme="minorBidi" w:hAnsiTheme="minorBidi" w:cstheme="minorBidi"/>
        </w:rPr>
        <w:t>/</w:t>
      </w:r>
      <w:r w:rsidR="00CD5D68" w:rsidRPr="003F7688">
        <w:rPr>
          <w:rFonts w:asciiTheme="minorBidi" w:hAnsiTheme="minorBidi" w:cstheme="minorBidi"/>
          <w:cs/>
        </w:rPr>
        <w:t>หรือ สัญญาบริการกับกองทรัสต์</w:t>
      </w:r>
      <w:r w:rsidR="00CD5D68" w:rsidRPr="003F7688">
        <w:rPr>
          <w:rFonts w:asciiTheme="minorBidi" w:hAnsiTheme="minorBidi" w:cstheme="minorBidi"/>
        </w:rPr>
        <w:t xml:space="preserve"> ISSARA</w:t>
      </w:r>
    </w:p>
    <w:p w14:paraId="2BC6EC8D" w14:textId="75BD1820" w:rsidR="00325888" w:rsidRPr="0085577A" w:rsidRDefault="00F53E02" w:rsidP="00265832">
      <w:pPr>
        <w:spacing w:after="120"/>
        <w:jc w:val="thaiDistribute"/>
        <w:rPr>
          <w:rFonts w:asciiTheme="minorBidi" w:hAnsiTheme="minorBidi" w:cstheme="minorBidi"/>
          <w:sz w:val="28"/>
          <w:lang w:val="en-GB"/>
        </w:rPr>
      </w:pPr>
      <w:r w:rsidRPr="0034274B">
        <w:rPr>
          <w:rFonts w:asciiTheme="minorBidi" w:hAnsiTheme="minorBidi" w:cstheme="minorBidi"/>
          <w:sz w:val="28"/>
          <w:cs/>
        </w:rPr>
        <w:t>สำหรับการลงทุนใน</w:t>
      </w:r>
      <w:r w:rsidR="0085577A" w:rsidRPr="0034274B">
        <w:rPr>
          <w:rFonts w:asciiTheme="minorBidi" w:hAnsiTheme="minorBidi" w:cstheme="minorBidi" w:hint="cs"/>
          <w:sz w:val="28"/>
          <w:cs/>
        </w:rPr>
        <w:t>ทรัพย์สินที่กองทรัสต์จะเข้าลงทุน ทั้งในส่วนของ</w:t>
      </w:r>
      <w:r w:rsidR="00CC503D" w:rsidRPr="0034274B">
        <w:rPr>
          <w:rFonts w:asciiTheme="minorBidi" w:hAnsiTheme="minorBidi" w:cstheme="minorBidi"/>
          <w:sz w:val="28"/>
          <w:cs/>
        </w:rPr>
        <w:t>ทรัพย์สินหลักของกองทุนรวมที่กองทรัสต์</w:t>
      </w:r>
      <w:r w:rsidR="00CC503D" w:rsidRPr="0085577A">
        <w:rPr>
          <w:rFonts w:asciiTheme="minorBidi" w:hAnsiTheme="minorBidi" w:cstheme="minorBidi"/>
          <w:sz w:val="28"/>
          <w:cs/>
        </w:rPr>
        <w:t>จะรับโอน</w:t>
      </w:r>
      <w:r w:rsidR="0085577A">
        <w:rPr>
          <w:rFonts w:asciiTheme="minorBidi" w:hAnsiTheme="minorBidi" w:cstheme="minorBidi" w:hint="cs"/>
          <w:sz w:val="28"/>
          <w:cs/>
        </w:rPr>
        <w:t>และ</w:t>
      </w:r>
      <w:r w:rsidR="00C5639F" w:rsidRPr="00C5639F">
        <w:rPr>
          <w:rFonts w:asciiTheme="minorBidi" w:hAnsiTheme="minorBidi" w:cstheme="minorBidi"/>
          <w:sz w:val="28"/>
          <w:cs/>
        </w:rPr>
        <w:t>ทรัพย์สินที่จะลงทุนเพิ่มเติม</w:t>
      </w:r>
      <w:r w:rsidR="009B7623">
        <w:rPr>
          <w:rFonts w:asciiTheme="minorBidi" w:hAnsiTheme="minorBidi" w:cstheme="minorBidi" w:hint="cs"/>
          <w:sz w:val="28"/>
          <w:cs/>
        </w:rPr>
        <w:t>นั้น</w:t>
      </w:r>
      <w:r w:rsidR="00325888">
        <w:rPr>
          <w:rFonts w:asciiTheme="minorBidi" w:hAnsiTheme="minorBidi" w:cstheme="minorBidi" w:hint="cs"/>
          <w:sz w:val="28"/>
          <w:cs/>
        </w:rPr>
        <w:t xml:space="preserve"> </w:t>
      </w:r>
      <w:r w:rsidR="009B7623">
        <w:rPr>
          <w:rFonts w:asciiTheme="minorBidi" w:hAnsiTheme="minorBidi" w:cstheme="minorBidi" w:hint="cs"/>
          <w:sz w:val="28"/>
          <w:cs/>
        </w:rPr>
        <w:t xml:space="preserve">สำหรับสัญญาเช่าที่มีอยู่กับผู้เช่าพื้นที่ </w:t>
      </w:r>
      <w:r w:rsidR="008D395C" w:rsidRPr="008D395C">
        <w:rPr>
          <w:rFonts w:asciiTheme="minorBidi" w:hAnsiTheme="minorBidi" w:cstheme="minorBidi"/>
          <w:sz w:val="28"/>
          <w:cs/>
        </w:rPr>
        <w:t>การที่กองทรัสต์</w:t>
      </w:r>
      <w:r w:rsidR="00652C75">
        <w:rPr>
          <w:rFonts w:asciiTheme="minorBidi" w:hAnsiTheme="minorBidi" w:cstheme="minorBidi" w:hint="cs"/>
          <w:sz w:val="28"/>
          <w:cs/>
        </w:rPr>
        <w:t xml:space="preserve"> </w:t>
      </w:r>
      <w:r w:rsidR="00652C75">
        <w:rPr>
          <w:rFonts w:asciiTheme="minorBidi" w:hAnsiTheme="minorBidi" w:cstheme="minorBidi"/>
          <w:sz w:val="28"/>
        </w:rPr>
        <w:t xml:space="preserve">ISSARA </w:t>
      </w:r>
      <w:r w:rsidR="008D395C" w:rsidRPr="008D395C">
        <w:rPr>
          <w:rFonts w:asciiTheme="minorBidi" w:hAnsiTheme="minorBidi" w:cstheme="minorBidi"/>
          <w:sz w:val="28"/>
          <w:cs/>
        </w:rPr>
        <w:t>จะ</w:t>
      </w:r>
      <w:r w:rsidR="008D395C" w:rsidRPr="008D395C">
        <w:rPr>
          <w:rFonts w:asciiTheme="minorBidi" w:hAnsiTheme="minorBidi" w:cstheme="minorBidi" w:hint="cs"/>
          <w:sz w:val="28"/>
          <w:cs/>
        </w:rPr>
        <w:t>รับโอนกรรมสิทธิ์ใน</w:t>
      </w:r>
      <w:r w:rsidR="00C5639F" w:rsidRPr="00C5639F">
        <w:rPr>
          <w:rFonts w:asciiTheme="minorBidi" w:hAnsiTheme="minorBidi" w:cstheme="minorBidi" w:hint="cs"/>
          <w:sz w:val="28"/>
          <w:cs/>
        </w:rPr>
        <w:t>ทรัพย์สินที่กองทรัสต์จะเข้าลงทุน</w:t>
      </w:r>
      <w:r w:rsidR="008D395C" w:rsidRPr="008D395C">
        <w:rPr>
          <w:rFonts w:asciiTheme="minorBidi" w:hAnsiTheme="minorBidi" w:cstheme="minorBidi" w:hint="cs"/>
          <w:sz w:val="28"/>
          <w:cs/>
        </w:rPr>
        <w:t>จาก</w:t>
      </w:r>
      <w:r w:rsidR="00652C75">
        <w:rPr>
          <w:rFonts w:asciiTheme="minorBidi" w:hAnsiTheme="minorBidi" w:cstheme="minorBidi" w:hint="cs"/>
          <w:sz w:val="28"/>
          <w:cs/>
        </w:rPr>
        <w:t xml:space="preserve">กองทุนรวม </w:t>
      </w:r>
      <w:r w:rsidR="00652C75">
        <w:rPr>
          <w:rFonts w:asciiTheme="minorBidi" w:hAnsiTheme="minorBidi" w:cstheme="minorBidi"/>
          <w:sz w:val="28"/>
        </w:rPr>
        <w:t>BKKCP</w:t>
      </w:r>
      <w:r w:rsidR="00084816">
        <w:rPr>
          <w:rFonts w:asciiTheme="minorBidi" w:hAnsiTheme="minorBidi" w:cstheme="minorBidi" w:hint="cs"/>
          <w:sz w:val="28"/>
          <w:cs/>
        </w:rPr>
        <w:t xml:space="preserve"> หรือจากบริษัทเจ้าของทรัพย์สิน (แล้วแต่กรณี) </w:t>
      </w:r>
      <w:r w:rsidR="008D395C" w:rsidRPr="008D395C">
        <w:rPr>
          <w:rFonts w:asciiTheme="minorBidi" w:hAnsiTheme="minorBidi" w:cstheme="minorBidi"/>
          <w:sz w:val="28"/>
          <w:cs/>
        </w:rPr>
        <w:t>จะทำให้กองทรัสต์</w:t>
      </w:r>
      <w:r w:rsidR="0098199E">
        <w:rPr>
          <w:rFonts w:asciiTheme="minorBidi" w:hAnsiTheme="minorBidi" w:cstheme="minorBidi"/>
          <w:sz w:val="28"/>
        </w:rPr>
        <w:t xml:space="preserve"> ISSARA </w:t>
      </w:r>
      <w:r w:rsidR="008D395C" w:rsidRPr="008D395C">
        <w:rPr>
          <w:rFonts w:asciiTheme="minorBidi" w:hAnsiTheme="minorBidi" w:cstheme="minorBidi"/>
          <w:sz w:val="28"/>
          <w:cs/>
        </w:rPr>
        <w:t>เข้าไปเป็นผู้ให้เช่าทรัพย์สินแก่ผู้เช่าราย</w:t>
      </w:r>
      <w:r w:rsidR="0098199E">
        <w:rPr>
          <w:rFonts w:asciiTheme="minorBidi" w:hAnsiTheme="minorBidi" w:cstheme="minorBidi" w:hint="cs"/>
          <w:sz w:val="28"/>
          <w:cs/>
        </w:rPr>
        <w:t>ย่อยแ</w:t>
      </w:r>
      <w:r w:rsidR="008D395C" w:rsidRPr="008D395C">
        <w:rPr>
          <w:rFonts w:asciiTheme="minorBidi" w:hAnsiTheme="minorBidi" w:cstheme="minorBidi" w:hint="cs"/>
          <w:sz w:val="28"/>
          <w:cs/>
        </w:rPr>
        <w:t>ทน</w:t>
      </w:r>
      <w:r w:rsidR="0098199E">
        <w:rPr>
          <w:rFonts w:asciiTheme="minorBidi" w:hAnsiTheme="minorBidi" w:cstheme="minorBidi" w:hint="cs"/>
          <w:sz w:val="28"/>
          <w:cs/>
        </w:rPr>
        <w:lastRenderedPageBreak/>
        <w:t xml:space="preserve">กองทุนรวม </w:t>
      </w:r>
      <w:r w:rsidR="0098199E">
        <w:rPr>
          <w:rFonts w:asciiTheme="minorBidi" w:hAnsiTheme="minorBidi" w:cstheme="minorBidi"/>
          <w:sz w:val="28"/>
        </w:rPr>
        <w:t>BKKCP</w:t>
      </w:r>
      <w:r w:rsidR="00084816">
        <w:rPr>
          <w:rFonts w:asciiTheme="minorBidi" w:hAnsiTheme="minorBidi" w:cstheme="minorBidi" w:hint="cs"/>
          <w:sz w:val="28"/>
          <w:cs/>
        </w:rPr>
        <w:t xml:space="preserve"> หรือบริษัทเจ้าของทรัพย์สิน (แล้วแต่กรณี)</w:t>
      </w:r>
      <w:r w:rsidR="008D395C" w:rsidRPr="008D395C">
        <w:rPr>
          <w:rFonts w:asciiTheme="minorBidi" w:hAnsiTheme="minorBidi" w:cstheme="minorBidi"/>
          <w:sz w:val="28"/>
          <w:lang w:val="en-GB"/>
        </w:rPr>
        <w:t xml:space="preserve"> </w:t>
      </w:r>
      <w:r w:rsidR="008D395C" w:rsidRPr="008D395C">
        <w:rPr>
          <w:rFonts w:asciiTheme="minorBidi" w:hAnsiTheme="minorBidi" w:cstheme="minorBidi" w:hint="cs"/>
          <w:sz w:val="28"/>
          <w:cs/>
        </w:rPr>
        <w:t>ซึ่งเป็นผู้ให้เช่าเดิม</w:t>
      </w:r>
      <w:r w:rsidR="00A50F7F">
        <w:rPr>
          <w:rFonts w:asciiTheme="minorBidi" w:hAnsiTheme="minorBidi" w:cstheme="minorBidi" w:hint="cs"/>
          <w:sz w:val="28"/>
          <w:cs/>
        </w:rPr>
        <w:t xml:space="preserve"> </w:t>
      </w:r>
      <w:r w:rsidR="008D395C" w:rsidRPr="008D395C">
        <w:rPr>
          <w:rFonts w:asciiTheme="minorBidi" w:hAnsiTheme="minorBidi" w:cstheme="minorBidi" w:hint="cs"/>
          <w:sz w:val="28"/>
          <w:cs/>
        </w:rPr>
        <w:t>โดยผลของกฎหมาย</w:t>
      </w:r>
      <w:r w:rsidR="008D395C" w:rsidRPr="008D395C">
        <w:rPr>
          <w:rFonts w:asciiTheme="minorBidi" w:hAnsiTheme="minorBidi" w:cstheme="minorBidi"/>
          <w:sz w:val="28"/>
          <w:lang w:val="en-GB"/>
        </w:rPr>
        <w:t xml:space="preserve"> </w:t>
      </w:r>
      <w:r w:rsidR="008E527A">
        <w:rPr>
          <w:rFonts w:asciiTheme="minorBidi" w:hAnsiTheme="minorBidi" w:cstheme="minorBidi" w:hint="cs"/>
          <w:sz w:val="28"/>
          <w:cs/>
          <w:lang w:val="en-GB"/>
        </w:rPr>
        <w:t xml:space="preserve">อย่างไรก็ดี </w:t>
      </w:r>
      <w:r w:rsidR="00C969CD" w:rsidRPr="00C969CD">
        <w:rPr>
          <w:rFonts w:asciiTheme="minorBidi" w:hAnsiTheme="minorBidi" w:cstheme="minorBidi"/>
          <w:sz w:val="28"/>
          <w:cs/>
          <w:lang w:val="en-GB"/>
        </w:rPr>
        <w:t>การรับโอนสิทธิและหน้าที่ตามสัญญาเช่าโดยผลของกฎหมายจะไม่รวมถึง</w:t>
      </w:r>
      <w:r w:rsidR="00C969CD" w:rsidRPr="0034274B">
        <w:rPr>
          <w:rFonts w:asciiTheme="minorBidi" w:hAnsiTheme="minorBidi" w:cstheme="minorBidi"/>
          <w:sz w:val="28"/>
          <w:cs/>
          <w:lang w:val="en-GB"/>
        </w:rPr>
        <w:t>ข้อตกลงอื่น ๆ</w:t>
      </w:r>
      <w:r w:rsidR="00C969CD" w:rsidRPr="0034274B">
        <w:rPr>
          <w:rFonts w:ascii="Arial" w:hAnsi="Arial" w:cs="Arial"/>
          <w:sz w:val="28"/>
        </w:rPr>
        <w:t> </w:t>
      </w:r>
      <w:r w:rsidR="0034274B" w:rsidRPr="003F7688">
        <w:rPr>
          <w:rFonts w:asciiTheme="minorBidi" w:hAnsiTheme="minorBidi" w:cstheme="minorBidi"/>
          <w:sz w:val="28"/>
          <w:cs/>
        </w:rPr>
        <w:t>และประโยชน์อื่นใด</w:t>
      </w:r>
      <w:r w:rsidR="00C969CD" w:rsidRPr="0034274B">
        <w:rPr>
          <w:rFonts w:asciiTheme="minorBidi" w:hAnsiTheme="minorBidi" w:cstheme="minorBidi"/>
          <w:sz w:val="28"/>
          <w:cs/>
          <w:lang w:val="en-GB"/>
        </w:rPr>
        <w:t>ที่ไม่เกี่ยวกับสาระสำคัญตามสัญญาเช่า</w:t>
      </w:r>
      <w:r w:rsidR="0034274B">
        <w:rPr>
          <w:rFonts w:asciiTheme="minorBidi" w:hAnsiTheme="minorBidi" w:cstheme="minorBidi" w:hint="cs"/>
          <w:sz w:val="28"/>
          <w:cs/>
          <w:lang w:val="en-GB"/>
        </w:rPr>
        <w:t>ตามที่กฎหมายกำหนด (หากมี)</w:t>
      </w:r>
      <w:r w:rsidR="00C969CD" w:rsidRPr="0034274B">
        <w:rPr>
          <w:rFonts w:asciiTheme="minorBidi" w:hAnsiTheme="minorBidi" w:cstheme="minorBidi"/>
          <w:sz w:val="28"/>
          <w:cs/>
          <w:lang w:val="en-GB"/>
        </w:rPr>
        <w:t xml:space="preserve"> </w:t>
      </w:r>
      <w:r w:rsidR="00C969CD" w:rsidRPr="003F7688">
        <w:rPr>
          <w:rFonts w:asciiTheme="minorBidi" w:hAnsiTheme="minorBidi" w:cstheme="minorBidi"/>
          <w:sz w:val="28"/>
          <w:cs/>
          <w:lang w:val="en-GB"/>
        </w:rPr>
        <w:t xml:space="preserve">นอกจากนี้ </w:t>
      </w:r>
      <w:r w:rsidR="00D36C50" w:rsidRPr="003F7688">
        <w:rPr>
          <w:rFonts w:asciiTheme="minorBidi" w:hAnsiTheme="minorBidi" w:cstheme="minorBidi"/>
          <w:sz w:val="28"/>
          <w:cs/>
          <w:lang w:val="en-GB"/>
        </w:rPr>
        <w:t>สำหรับสัญญาบริการ</w:t>
      </w:r>
      <w:r w:rsidR="009B7623" w:rsidRPr="003F7688">
        <w:rPr>
          <w:rFonts w:asciiTheme="minorBidi" w:hAnsiTheme="minorBidi" w:cstheme="minorBidi"/>
          <w:sz w:val="28"/>
          <w:cs/>
        </w:rPr>
        <w:t>ที่มีอยู่กับผู้เ</w:t>
      </w:r>
      <w:r w:rsidR="009B7623">
        <w:rPr>
          <w:rFonts w:asciiTheme="minorBidi" w:hAnsiTheme="minorBidi" w:cstheme="minorBidi" w:hint="cs"/>
          <w:sz w:val="28"/>
          <w:cs/>
        </w:rPr>
        <w:t>ช่าพื้นที่</w:t>
      </w:r>
      <w:r w:rsidR="00D36C50">
        <w:rPr>
          <w:rFonts w:asciiTheme="minorBidi" w:hAnsiTheme="minorBidi" w:cstheme="minorBidi" w:hint="cs"/>
          <w:sz w:val="28"/>
          <w:cs/>
          <w:lang w:val="en-GB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หากผู้เช่าพื้นที่รายใดไม่ให้ความยินยอมเข้าเป็นคู่สัญญาใน</w:t>
      </w:r>
      <w:bookmarkStart w:id="1" w:name="_Hlk158735575"/>
      <w:r w:rsidRPr="0085577A">
        <w:rPr>
          <w:rFonts w:asciiTheme="minorBidi" w:hAnsiTheme="minorBidi" w:cstheme="minorBidi"/>
          <w:sz w:val="28"/>
          <w:cs/>
        </w:rPr>
        <w:t xml:space="preserve"> สัญญา</w:t>
      </w:r>
      <w:bookmarkEnd w:id="1"/>
      <w:r w:rsidR="00CC503D" w:rsidRPr="0085577A">
        <w:rPr>
          <w:rFonts w:asciiTheme="minorBidi" w:hAnsiTheme="minorBidi" w:cstheme="minorBidi"/>
          <w:sz w:val="28"/>
          <w:cs/>
        </w:rPr>
        <w:t>บริการ</w:t>
      </w:r>
      <w:r w:rsidRPr="0085577A">
        <w:rPr>
          <w:rFonts w:asciiTheme="minorBidi" w:hAnsiTheme="minorBidi" w:cstheme="minorBidi"/>
          <w:sz w:val="28"/>
          <w:cs/>
        </w:rPr>
        <w:t>โดยตรงกับกองทรัสต์</w:t>
      </w:r>
      <w:r w:rsidR="00CC503D" w:rsidRPr="0085577A">
        <w:rPr>
          <w:rFonts w:asciiTheme="minorBidi" w:hAnsiTheme="minorBidi" w:cstheme="minorBidi"/>
          <w:sz w:val="28"/>
          <w:cs/>
        </w:rPr>
        <w:t xml:space="preserve"> </w:t>
      </w:r>
      <w:r w:rsidR="00CC503D" w:rsidRPr="0085577A">
        <w:rPr>
          <w:rFonts w:asciiTheme="minorBidi" w:hAnsiTheme="minorBidi" w:cstheme="minorBidi"/>
          <w:sz w:val="28"/>
        </w:rPr>
        <w:t>ISSARA</w:t>
      </w:r>
      <w:r w:rsidRPr="0085577A">
        <w:rPr>
          <w:rFonts w:asciiTheme="minorBidi" w:hAnsiTheme="minorBidi" w:cstheme="minorBidi"/>
          <w:sz w:val="28"/>
          <w:cs/>
        </w:rPr>
        <w:t xml:space="preserve"> และไม่ชำระค่า</w:t>
      </w:r>
      <w:r w:rsidR="00A50F7F">
        <w:rPr>
          <w:rFonts w:asciiTheme="minorBidi" w:hAnsiTheme="minorBidi" w:cstheme="minorBidi" w:hint="cs"/>
          <w:sz w:val="28"/>
          <w:cs/>
        </w:rPr>
        <w:t>บริการ</w:t>
      </w:r>
      <w:r w:rsidRPr="0085577A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="00CC503D" w:rsidRPr="0085577A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กองทรัสต์</w:t>
      </w:r>
      <w:r w:rsidR="002A3C5C"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อาจมีความเสี่ยงในส่วนของการไม่ได้รับ</w:t>
      </w:r>
      <w:r w:rsidR="00D7197C" w:rsidRPr="0085577A">
        <w:rPr>
          <w:rFonts w:asciiTheme="minorBidi" w:hAnsiTheme="minorBidi" w:cstheme="minorBidi"/>
          <w:sz w:val="28"/>
          <w:cs/>
        </w:rPr>
        <w:t>ค่าบริการ</w:t>
      </w:r>
      <w:r w:rsidR="00D7197C"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 xml:space="preserve">ซึ่งอาจส่งผลกระทบโดยตรงต่อรายได้ของกองทรัสต์ </w:t>
      </w:r>
      <w:r w:rsidR="00D7197C" w:rsidRPr="0085577A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 xml:space="preserve">และส่งผลโดยตรงต่อความสามารถในการจ่ายประโยชน์ตอบแทนของกองทรัสต์ </w:t>
      </w:r>
      <w:r w:rsidR="00D7197C" w:rsidRPr="0085577A">
        <w:rPr>
          <w:rFonts w:asciiTheme="minorBidi" w:hAnsiTheme="minorBidi" w:cstheme="minorBidi"/>
          <w:sz w:val="28"/>
        </w:rPr>
        <w:t xml:space="preserve">ISSARA </w:t>
      </w:r>
    </w:p>
    <w:p w14:paraId="61A5E235" w14:textId="72A5C3CA" w:rsidR="00F53E02" w:rsidRPr="0085577A" w:rsidRDefault="00F53E02" w:rsidP="00265832">
      <w:pPr>
        <w:spacing w:after="120"/>
        <w:jc w:val="thaiDistribute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sz w:val="28"/>
          <w:cs/>
        </w:rPr>
        <w:t xml:space="preserve">อย่างไรก็ดี สัญญาโอนทรัพย์สินและภาระของกองทุนรวม </w:t>
      </w:r>
      <w:r w:rsidR="0061083F" w:rsidRPr="0085577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ที่กองทรัสต์</w:t>
      </w:r>
      <w:r w:rsidR="0061083F" w:rsidRPr="0085577A">
        <w:rPr>
          <w:rFonts w:asciiTheme="minorBidi" w:hAnsiTheme="minorBidi" w:cstheme="minorBidi"/>
          <w:sz w:val="28"/>
        </w:rPr>
        <w:t xml:space="preserve"> ISSARA</w:t>
      </w:r>
      <w:r w:rsidRPr="0085577A">
        <w:rPr>
          <w:rFonts w:asciiTheme="minorBidi" w:hAnsiTheme="minorBidi" w:cstheme="minorBidi"/>
          <w:sz w:val="28"/>
          <w:cs/>
        </w:rPr>
        <w:t xml:space="preserve">จะเข้าทำกับกองทุนรวม </w:t>
      </w:r>
      <w:r w:rsidR="0061083F" w:rsidRPr="0085577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E56F4C">
        <w:rPr>
          <w:rFonts w:asciiTheme="minorBidi" w:hAnsiTheme="minorBidi" w:cstheme="minorBidi" w:hint="cs"/>
          <w:sz w:val="28"/>
          <w:cs/>
        </w:rPr>
        <w:t>และสัญญา</w:t>
      </w:r>
      <w:r w:rsidR="00C16FA3" w:rsidRPr="00C16FA3">
        <w:rPr>
          <w:rFonts w:asciiTheme="minorBidi" w:hAnsiTheme="minorBidi"/>
          <w:sz w:val="28"/>
          <w:cs/>
        </w:rPr>
        <w:t>จะซื้อจะขายอสังหาริมทรัพย์</w:t>
      </w:r>
      <w:r w:rsidR="00C16FA3" w:rsidRPr="0085577A">
        <w:rPr>
          <w:rFonts w:asciiTheme="minorBidi" w:hAnsiTheme="minorBidi" w:cstheme="minorBidi"/>
          <w:sz w:val="28"/>
          <w:cs/>
        </w:rPr>
        <w:t>ที่กองทรัสต์</w:t>
      </w:r>
      <w:r w:rsidR="00C16FA3" w:rsidRPr="0085577A">
        <w:rPr>
          <w:rFonts w:asciiTheme="minorBidi" w:hAnsiTheme="minorBidi" w:cstheme="minorBidi"/>
          <w:sz w:val="28"/>
        </w:rPr>
        <w:t xml:space="preserve"> ISSARA</w:t>
      </w:r>
      <w:r w:rsidR="00C3303D">
        <w:rPr>
          <w:rFonts w:asciiTheme="minorBidi" w:hAnsiTheme="minorBidi" w:cstheme="minorBidi"/>
          <w:sz w:val="28"/>
        </w:rPr>
        <w:t xml:space="preserve"> </w:t>
      </w:r>
      <w:r w:rsidR="00C16FA3" w:rsidRPr="0085577A">
        <w:rPr>
          <w:rFonts w:asciiTheme="minorBidi" w:hAnsiTheme="minorBidi" w:cstheme="minorBidi"/>
          <w:sz w:val="28"/>
          <w:cs/>
        </w:rPr>
        <w:t>จะเข้าทำกับ</w:t>
      </w:r>
      <w:r w:rsidR="00BE47D2">
        <w:rPr>
          <w:rFonts w:asciiTheme="minorBidi" w:hAnsiTheme="minorBidi" w:cstheme="minorBidi" w:hint="cs"/>
          <w:sz w:val="28"/>
          <w:cs/>
        </w:rPr>
        <w:t xml:space="preserve">บริษัทเจ้าของทรัพย์สิน </w:t>
      </w:r>
      <w:r w:rsidRPr="0085577A">
        <w:rPr>
          <w:rFonts w:asciiTheme="minorBidi" w:hAnsiTheme="minorBidi" w:cstheme="minorBidi"/>
          <w:sz w:val="28"/>
          <w:cs/>
        </w:rPr>
        <w:t xml:space="preserve">จะกำหนดให้กองทุนรวม </w:t>
      </w:r>
      <w:r w:rsidR="0061083F" w:rsidRPr="0085577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BE47D2">
        <w:rPr>
          <w:rFonts w:asciiTheme="minorBidi" w:hAnsiTheme="minorBidi" w:cstheme="minorBidi" w:hint="cs"/>
          <w:sz w:val="28"/>
          <w:cs/>
        </w:rPr>
        <w:t xml:space="preserve">และบริษัทเจ้าของทรัพย์สิน (แล้วแต่กรณี) </w:t>
      </w:r>
      <w:r w:rsidRPr="0085577A">
        <w:rPr>
          <w:rFonts w:asciiTheme="minorBidi" w:hAnsiTheme="minorBidi" w:cstheme="minorBidi"/>
          <w:sz w:val="28"/>
          <w:cs/>
        </w:rPr>
        <w:t>ต้องดำเนินการขอความยินยอมจากผู้เช่า</w:t>
      </w:r>
      <w:r w:rsidR="00EB492E">
        <w:rPr>
          <w:rFonts w:asciiTheme="minorBidi" w:hAnsiTheme="minorBidi" w:cstheme="minorBidi" w:hint="cs"/>
          <w:sz w:val="28"/>
          <w:cs/>
        </w:rPr>
        <w:t>พื้นที่</w:t>
      </w:r>
      <w:r w:rsidRPr="0085577A">
        <w:rPr>
          <w:rFonts w:asciiTheme="minorBidi" w:hAnsiTheme="minorBidi" w:cstheme="minorBidi"/>
          <w:sz w:val="28"/>
          <w:cs/>
        </w:rPr>
        <w:t>ทั้งหมดใน</w:t>
      </w:r>
      <w:r w:rsidR="00BE47D2" w:rsidRPr="00BE47D2">
        <w:rPr>
          <w:rFonts w:asciiTheme="minorBidi" w:hAnsiTheme="minorBidi" w:cstheme="minorBidi" w:hint="cs"/>
          <w:sz w:val="28"/>
          <w:cs/>
        </w:rPr>
        <w:t>ทรัพย์สินที่กองทรัสต์จะเข้าลงทุน</w:t>
      </w:r>
      <w:r w:rsidR="0061083F"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 xml:space="preserve">ในการโอนสิทธิและหน้าที่ของกองทุนรวม </w:t>
      </w:r>
      <w:r w:rsidR="0061083F" w:rsidRPr="0085577A">
        <w:rPr>
          <w:rFonts w:asciiTheme="minorBidi" w:hAnsiTheme="minorBidi" w:cstheme="minorBidi"/>
          <w:sz w:val="28"/>
        </w:rPr>
        <w:t>BKKCP</w:t>
      </w:r>
      <w:r w:rsidR="003B16F1">
        <w:rPr>
          <w:rFonts w:asciiTheme="minorBidi" w:hAnsiTheme="minorBidi" w:cstheme="minorBidi"/>
          <w:sz w:val="28"/>
        </w:rPr>
        <w:t xml:space="preserve"> </w:t>
      </w:r>
      <w:r w:rsidR="003B16F1">
        <w:rPr>
          <w:rFonts w:asciiTheme="minorBidi" w:hAnsiTheme="minorBidi" w:cstheme="minorBidi" w:hint="cs"/>
          <w:sz w:val="28"/>
          <w:cs/>
        </w:rPr>
        <w:t>หรือบริษัทเจ้าของทรัพย์สิน (แล้วแต่กรณี)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 xml:space="preserve">ให้แก่กองทรัสต์เพื่อเปลี่ยนแปลงคู่สัญญาในสัญญาเช่า </w:t>
      </w:r>
      <w:r w:rsidR="0061083F" w:rsidRPr="0085577A">
        <w:rPr>
          <w:rFonts w:asciiTheme="minorBidi" w:hAnsiTheme="minorBidi" w:cstheme="minorBidi"/>
          <w:sz w:val="28"/>
          <w:cs/>
        </w:rPr>
        <w:t>และ/หรือ สัญญาบริการ</w:t>
      </w:r>
      <w:r w:rsidR="0061083F"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 xml:space="preserve">จากกองทุนรวม </w:t>
      </w:r>
      <w:r w:rsidR="0061083F" w:rsidRPr="0085577A">
        <w:rPr>
          <w:rFonts w:asciiTheme="minorBidi" w:hAnsiTheme="minorBidi" w:cstheme="minorBidi"/>
          <w:sz w:val="28"/>
        </w:rPr>
        <w:t>BKKCP</w:t>
      </w:r>
      <w:r w:rsidR="00BE47D2">
        <w:rPr>
          <w:rFonts w:asciiTheme="minorBidi" w:hAnsiTheme="minorBidi" w:cstheme="minorBidi" w:hint="cs"/>
          <w:sz w:val="28"/>
          <w:cs/>
        </w:rPr>
        <w:t xml:space="preserve"> หรือบริษัทเจ้าของทรัพย์สิน (แล้วแต่กรณี) </w:t>
      </w:r>
      <w:r w:rsidRPr="0085577A">
        <w:rPr>
          <w:rFonts w:asciiTheme="minorBidi" w:hAnsiTheme="minorBidi" w:cstheme="minorBidi"/>
          <w:sz w:val="28"/>
          <w:cs/>
        </w:rPr>
        <w:t>เป็นกองทรัสต์</w:t>
      </w:r>
      <w:r w:rsidR="0061083F"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ก่อนหรือในวันโอนทรัพย์สินและภาระ หรือภายในระยะเวลาที่กำหนด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 xml:space="preserve">ซึ่งในกรณีที่กองทุนรวม </w:t>
      </w:r>
      <w:r w:rsidR="0061083F" w:rsidRPr="0085577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1166EE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85577A">
        <w:rPr>
          <w:rFonts w:asciiTheme="minorBidi" w:hAnsiTheme="minorBidi" w:cstheme="minorBidi"/>
          <w:sz w:val="28"/>
          <w:cs/>
        </w:rPr>
        <w:t>ไม่สามารถดำเนินการให้ผู้เช่าพื้นที่ให้ความยินยอมในการโอนสิทธิและหน้าที่ดังกล่าวให้แล้วเสร็จได้ในวันโอนทรัพย์สินและภาระ</w:t>
      </w:r>
      <w:r w:rsidR="004A7474" w:rsidRPr="0085577A">
        <w:rPr>
          <w:rFonts w:asciiTheme="minorBidi" w:hAnsiTheme="minorBidi" w:cstheme="minorBidi"/>
          <w:sz w:val="28"/>
          <w:cs/>
        </w:rPr>
        <w:t>หรือภายในระยะเวลาที่กำหนด</w:t>
      </w:r>
      <w:r w:rsidRPr="0085577A">
        <w:rPr>
          <w:rFonts w:asciiTheme="minorBidi" w:hAnsiTheme="minorBidi" w:cstheme="minorBidi"/>
          <w:sz w:val="28"/>
          <w:cs/>
        </w:rPr>
        <w:t xml:space="preserve"> กองทุนรวม </w:t>
      </w:r>
      <w:r w:rsidR="00210EDD" w:rsidRPr="0085577A">
        <w:rPr>
          <w:rFonts w:asciiTheme="minorBidi" w:hAnsiTheme="minorBidi" w:cstheme="minorBidi"/>
          <w:sz w:val="28"/>
        </w:rPr>
        <w:t>BKKCP</w:t>
      </w:r>
      <w:r w:rsidR="00210EDD" w:rsidRPr="0085577A">
        <w:rPr>
          <w:rFonts w:asciiTheme="minorBidi" w:hAnsiTheme="minorBidi" w:cstheme="minorBidi"/>
          <w:sz w:val="28"/>
          <w:cs/>
        </w:rPr>
        <w:t xml:space="preserve"> </w:t>
      </w:r>
      <w:r w:rsidR="004A7474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85577A">
        <w:rPr>
          <w:rFonts w:asciiTheme="minorBidi" w:hAnsiTheme="minorBidi" w:cstheme="minorBidi"/>
          <w:sz w:val="28"/>
          <w:cs/>
        </w:rPr>
        <w:t>จะต้องจัดส่งหนังสือแจ้งการโอนสิทธิเรียกร้องไปยังผู้เช่าพื้นที่ที่มิได้ให้ความยินยอมในการโอนสิทธิและหน้าที่ดังกล่าว เพื่อโอนสิทธิเรียกร้องในค่าเช่า</w:t>
      </w:r>
      <w:r w:rsidR="00EB492E">
        <w:rPr>
          <w:rFonts w:asciiTheme="minorBidi" w:hAnsiTheme="minorBidi" w:cstheme="minorBidi" w:hint="cs"/>
          <w:sz w:val="28"/>
          <w:cs/>
        </w:rPr>
        <w:t>หรือค่าบริการ</w:t>
      </w:r>
      <w:r w:rsidRPr="0085577A">
        <w:rPr>
          <w:rFonts w:asciiTheme="minorBidi" w:hAnsiTheme="minorBidi" w:cstheme="minorBidi"/>
          <w:sz w:val="28"/>
          <w:cs/>
        </w:rPr>
        <w:t xml:space="preserve">ตามสัญญาเช่า และ/หรือ </w:t>
      </w:r>
      <w:r w:rsidR="00210EDD" w:rsidRPr="0085577A">
        <w:rPr>
          <w:rFonts w:asciiTheme="minorBidi" w:hAnsiTheme="minorBidi" w:cstheme="minorBidi"/>
          <w:sz w:val="28"/>
          <w:cs/>
        </w:rPr>
        <w:t>สัญญาบริการ</w:t>
      </w:r>
      <w:r w:rsidRPr="0085577A">
        <w:rPr>
          <w:rFonts w:asciiTheme="minorBidi" w:hAnsiTheme="minorBidi" w:cstheme="minorBidi"/>
          <w:sz w:val="28"/>
          <w:cs/>
        </w:rPr>
        <w:t xml:space="preserve"> ให้แก่กองทรัสต์</w:t>
      </w:r>
    </w:p>
    <w:p w14:paraId="33E404CA" w14:textId="20510AE6" w:rsidR="00F53E02" w:rsidRPr="0085577A" w:rsidRDefault="00F53E02" w:rsidP="00265832">
      <w:pPr>
        <w:spacing w:after="120"/>
        <w:jc w:val="thaiDistribute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sz w:val="28"/>
          <w:cs/>
        </w:rPr>
        <w:t>ทั้งนี้ หากผู้เช่าพื้นที่บางรายที่มิได้ให้ความยินยอมในการโอนสิทธิและหน้าที่ดังกล่าว ได้ชำระค่าเช่า</w:t>
      </w:r>
      <w:r w:rsidR="00EB492E">
        <w:rPr>
          <w:rFonts w:asciiTheme="minorBidi" w:hAnsiTheme="minorBidi" w:cstheme="minorBidi" w:hint="cs"/>
          <w:sz w:val="28"/>
          <w:cs/>
        </w:rPr>
        <w:t xml:space="preserve"> และ/หรือ ค่าบริการ</w:t>
      </w:r>
      <w:r w:rsidRPr="0085577A">
        <w:rPr>
          <w:rFonts w:asciiTheme="minorBidi" w:hAnsiTheme="minorBidi" w:cstheme="minorBidi"/>
          <w:sz w:val="28"/>
          <w:cs/>
        </w:rPr>
        <w:t xml:space="preserve">ให้แก่กองทุนรวม </w:t>
      </w:r>
      <w:r w:rsidR="00210EDD" w:rsidRPr="005E16A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EB492E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85577A">
        <w:rPr>
          <w:rFonts w:asciiTheme="minorBidi" w:hAnsiTheme="minorBidi" w:cstheme="minorBidi"/>
          <w:sz w:val="28"/>
          <w:cs/>
        </w:rPr>
        <w:t xml:space="preserve">โดยตรง สัญญาโอนทรัพย์สินและภาระของกองทุนรวม </w:t>
      </w:r>
      <w:r w:rsidR="00210EDD" w:rsidRPr="005E16A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ที่กองทรัสต์</w:t>
      </w:r>
      <w:r w:rsidR="00210EDD" w:rsidRPr="0085577A">
        <w:rPr>
          <w:rFonts w:asciiTheme="minorBidi" w:hAnsiTheme="minorBidi" w:cstheme="minorBidi"/>
          <w:sz w:val="28"/>
        </w:rPr>
        <w:t xml:space="preserve"> IS</w:t>
      </w:r>
      <w:r w:rsidR="00210EDD">
        <w:rPr>
          <w:rFonts w:asciiTheme="minorBidi" w:hAnsiTheme="minorBidi" w:cstheme="minorBidi"/>
          <w:sz w:val="28"/>
        </w:rPr>
        <w:t>S</w:t>
      </w:r>
      <w:r w:rsidR="00210EDD" w:rsidRPr="0085577A">
        <w:rPr>
          <w:rFonts w:asciiTheme="minorBidi" w:hAnsiTheme="minorBidi" w:cstheme="minorBidi"/>
          <w:sz w:val="28"/>
        </w:rPr>
        <w:t>ARA</w:t>
      </w:r>
      <w:r w:rsidRPr="0085577A">
        <w:rPr>
          <w:rFonts w:asciiTheme="minorBidi" w:hAnsiTheme="minorBidi" w:cstheme="minorBidi"/>
          <w:sz w:val="28"/>
          <w:cs/>
        </w:rPr>
        <w:t xml:space="preserve"> จะเข้าทำกับกองทุนรวม </w:t>
      </w:r>
      <w:r w:rsidR="00210EDD" w:rsidRPr="005E16A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EB492E">
        <w:rPr>
          <w:rFonts w:asciiTheme="minorBidi" w:hAnsiTheme="minorBidi" w:cstheme="minorBidi" w:hint="cs"/>
          <w:sz w:val="28"/>
          <w:cs/>
        </w:rPr>
        <w:t>และสัญญา</w:t>
      </w:r>
      <w:r w:rsidR="00EB492E" w:rsidRPr="00C16FA3">
        <w:rPr>
          <w:rFonts w:asciiTheme="minorBidi" w:hAnsiTheme="minorBidi"/>
          <w:sz w:val="28"/>
          <w:cs/>
        </w:rPr>
        <w:t>จะซื้อจะขายอสังหาริมทรัพย์</w:t>
      </w:r>
      <w:r w:rsidR="00EB492E" w:rsidRPr="0085577A">
        <w:rPr>
          <w:rFonts w:asciiTheme="minorBidi" w:hAnsiTheme="minorBidi" w:cstheme="minorBidi"/>
          <w:sz w:val="28"/>
          <w:cs/>
        </w:rPr>
        <w:t>ที่กองทรัสต์</w:t>
      </w:r>
      <w:r w:rsidR="00EB492E" w:rsidRPr="0085577A">
        <w:rPr>
          <w:rFonts w:asciiTheme="minorBidi" w:hAnsiTheme="minorBidi" w:cstheme="minorBidi"/>
          <w:sz w:val="28"/>
        </w:rPr>
        <w:t xml:space="preserve"> ISSARA</w:t>
      </w:r>
      <w:r w:rsidR="003B16F1">
        <w:rPr>
          <w:rFonts w:asciiTheme="minorBidi" w:hAnsiTheme="minorBidi" w:cstheme="minorBidi"/>
          <w:sz w:val="28"/>
        </w:rPr>
        <w:t xml:space="preserve"> </w:t>
      </w:r>
      <w:r w:rsidR="00EB492E" w:rsidRPr="0085577A">
        <w:rPr>
          <w:rFonts w:asciiTheme="minorBidi" w:hAnsiTheme="minorBidi" w:cstheme="minorBidi"/>
          <w:sz w:val="28"/>
          <w:cs/>
        </w:rPr>
        <w:t>จะเข้าทำกับ</w:t>
      </w:r>
      <w:r w:rsidR="00EB492E">
        <w:rPr>
          <w:rFonts w:asciiTheme="minorBidi" w:hAnsiTheme="minorBidi" w:cstheme="minorBidi" w:hint="cs"/>
          <w:sz w:val="28"/>
          <w:cs/>
        </w:rPr>
        <w:t xml:space="preserve">บริษัทเจ้าของทรัพย์สิน </w:t>
      </w:r>
      <w:r w:rsidRPr="0085577A">
        <w:rPr>
          <w:rFonts w:asciiTheme="minorBidi" w:hAnsiTheme="minorBidi" w:cstheme="minorBidi"/>
          <w:sz w:val="28"/>
          <w:cs/>
        </w:rPr>
        <w:t xml:space="preserve">ยังกำหนดให้กองทุนรวม </w:t>
      </w:r>
      <w:r w:rsidR="00210EDD" w:rsidRPr="005E16A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EB492E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85577A">
        <w:rPr>
          <w:rFonts w:asciiTheme="minorBidi" w:hAnsiTheme="minorBidi" w:cstheme="minorBidi"/>
          <w:sz w:val="28"/>
          <w:cs/>
        </w:rPr>
        <w:t>ต้องดำเนินการส่งมอบค่าเช่าตามสัญญาเช่า และ/หรือ สัญญา</w:t>
      </w:r>
      <w:r w:rsidR="00210EDD" w:rsidRPr="0085577A">
        <w:rPr>
          <w:rFonts w:asciiTheme="minorBidi" w:hAnsiTheme="minorBidi" w:cstheme="minorBidi"/>
          <w:sz w:val="28"/>
          <w:cs/>
        </w:rPr>
        <w:t>บริการ</w:t>
      </w:r>
      <w:r w:rsidRPr="0085577A">
        <w:rPr>
          <w:rFonts w:asciiTheme="minorBidi" w:hAnsiTheme="minorBidi" w:cstheme="minorBidi"/>
          <w:sz w:val="28"/>
          <w:cs/>
        </w:rPr>
        <w:t xml:space="preserve">ซึ่งกองทุนรวม </w:t>
      </w:r>
      <w:r w:rsidR="00210EDD" w:rsidRPr="005E16A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EB492E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85577A">
        <w:rPr>
          <w:rFonts w:asciiTheme="minorBidi" w:hAnsiTheme="minorBidi" w:cstheme="minorBidi"/>
          <w:sz w:val="28"/>
          <w:cs/>
        </w:rPr>
        <w:t>ได้รับจากผู้เช่าพื้นที่นั้น ให้แก่กองทรัสต์</w:t>
      </w:r>
      <w:r w:rsidR="00210EDD" w:rsidRPr="0085577A">
        <w:rPr>
          <w:rFonts w:asciiTheme="minorBidi" w:hAnsiTheme="minorBidi" w:cstheme="minorBidi"/>
          <w:sz w:val="28"/>
          <w:cs/>
        </w:rPr>
        <w:t xml:space="preserve"> </w:t>
      </w:r>
      <w:r w:rsidR="00210EDD" w:rsidRPr="0085577A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 xml:space="preserve">ภายในระยะเวลาที่กำหนด โดยกองทุนรวม </w:t>
      </w:r>
      <w:r w:rsidR="00210EDD" w:rsidRPr="005E16A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EB492E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85577A">
        <w:rPr>
          <w:rFonts w:asciiTheme="minorBidi" w:hAnsiTheme="minorBidi" w:cstheme="minorBidi"/>
          <w:sz w:val="28"/>
          <w:cs/>
        </w:rPr>
        <w:t>จะต้องดำเนินการแก้ไขเพื่อให้ผู้เช่าพื้นที่ชำระเงินค่าเช่า หรือมอบประโยชน์อื่นใดตามที่กำหนดในสัญญาเช่า และ/หรือ สัญญา</w:t>
      </w:r>
      <w:r w:rsidR="00210EDD" w:rsidRPr="0085577A">
        <w:rPr>
          <w:rFonts w:asciiTheme="minorBidi" w:hAnsiTheme="minorBidi" w:cstheme="minorBidi"/>
          <w:sz w:val="28"/>
          <w:cs/>
        </w:rPr>
        <w:t xml:space="preserve">บริการ </w:t>
      </w:r>
      <w:r w:rsidRPr="0085577A">
        <w:rPr>
          <w:rFonts w:asciiTheme="minorBidi" w:hAnsiTheme="minorBidi" w:cstheme="minorBidi"/>
          <w:sz w:val="28"/>
          <w:cs/>
        </w:rPr>
        <w:t>ให้แก่กองทรัสต์</w:t>
      </w:r>
      <w:r w:rsidR="00210EDD" w:rsidRPr="0085577A">
        <w:rPr>
          <w:rFonts w:asciiTheme="minorBidi" w:hAnsiTheme="minorBidi" w:cstheme="minorBidi"/>
          <w:sz w:val="28"/>
          <w:cs/>
        </w:rPr>
        <w:t xml:space="preserve"> </w:t>
      </w:r>
      <w:r w:rsidR="00210EDD" w:rsidRPr="0085577A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 xml:space="preserve">โดยตรง สำหรับการชำระเงินในงวดถัดไป </w:t>
      </w:r>
    </w:p>
    <w:p w14:paraId="4D9884AF" w14:textId="5C5521C1" w:rsidR="00F53E02" w:rsidRDefault="00F53E02" w:rsidP="0085577A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 xml:space="preserve">ในการนี้ กองทุนรวม </w:t>
      </w:r>
      <w:r w:rsidR="00210EDD" w:rsidRPr="005E16A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9925E4">
        <w:rPr>
          <w:rFonts w:asciiTheme="minorBidi" w:hAnsiTheme="minorBidi" w:cstheme="minorBidi" w:hint="cs"/>
          <w:sz w:val="28"/>
          <w:cs/>
        </w:rPr>
        <w:t xml:space="preserve">และบริษัทเจ้าของทรัพย์สิน </w:t>
      </w:r>
      <w:r w:rsidRPr="0085577A">
        <w:rPr>
          <w:rFonts w:asciiTheme="minorBidi" w:hAnsiTheme="minorBidi" w:cstheme="minorBidi"/>
          <w:sz w:val="28"/>
          <w:cs/>
        </w:rPr>
        <w:t>จะดำเนินการแจ้งและอธิบายถึงรายละเอียดที่เกี่ยวข้องกับกองทรัสต์</w:t>
      </w:r>
      <w:r w:rsidR="00210EDD"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ให้ผู้เช่าพื้นที่ได้ทราบ เพื่อประสานงานในการให้ความยินยอมในการเปลี่ยนคู่สัญญาในสัญญาเช่า และ/หรือ สัญญา</w:t>
      </w:r>
      <w:r w:rsidR="00210EDD" w:rsidRPr="0085577A">
        <w:rPr>
          <w:rFonts w:asciiTheme="minorBidi" w:hAnsiTheme="minorBidi" w:cstheme="minorBidi"/>
          <w:sz w:val="28"/>
          <w:cs/>
        </w:rPr>
        <w:t>บริการ</w:t>
      </w:r>
      <w:r w:rsidRPr="0085577A">
        <w:rPr>
          <w:rFonts w:asciiTheme="minorBidi" w:hAnsiTheme="minorBidi" w:cstheme="minorBidi"/>
          <w:sz w:val="28"/>
          <w:cs/>
        </w:rPr>
        <w:t xml:space="preserve">จากเดิมที่เป็นกองทุนรวม </w:t>
      </w:r>
      <w:r w:rsidR="00210EDD" w:rsidRPr="005E16AA">
        <w:rPr>
          <w:rFonts w:asciiTheme="minorBidi" w:hAnsiTheme="minorBidi" w:cstheme="minorBidi"/>
          <w:sz w:val="28"/>
        </w:rPr>
        <w:t>BKKCP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9925E4">
        <w:rPr>
          <w:rFonts w:asciiTheme="minorBidi" w:hAnsiTheme="minorBidi" w:cstheme="minorBidi" w:hint="cs"/>
          <w:sz w:val="28"/>
          <w:cs/>
        </w:rPr>
        <w:t xml:space="preserve">หรือบริษัทเจ้าของทรัพย์สิน (แล้วแต่กรณี) </w:t>
      </w:r>
      <w:r w:rsidRPr="0085577A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="00210EDD" w:rsidRPr="0085577A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 xml:space="preserve">ทั้งนี้ เนื่องจากข้อสัญญาอื่น ๆ ที่สำคัญในสัญญาที่เกี่ยวข้องกับผู้เช่าพื้นที่ไม่ได้เปลี่ยนแปลงจากเดิม </w:t>
      </w:r>
      <w:r w:rsidR="00610F10" w:rsidRPr="00610F10">
        <w:rPr>
          <w:rFonts w:asciiTheme="minorBidi" w:hAnsiTheme="minorBidi" w:cstheme="minorBidi"/>
          <w:sz w:val="28"/>
          <w:cs/>
        </w:rPr>
        <w:t>นอกจากนี้ ผู้เช่า</w:t>
      </w:r>
      <w:r w:rsidR="009925E4">
        <w:rPr>
          <w:rFonts w:asciiTheme="minorBidi" w:hAnsiTheme="minorBidi" w:cstheme="minorBidi" w:hint="cs"/>
          <w:sz w:val="28"/>
          <w:cs/>
        </w:rPr>
        <w:t>พื้นที่</w:t>
      </w:r>
      <w:r w:rsidR="00610F10" w:rsidRPr="00610F10">
        <w:rPr>
          <w:rFonts w:asciiTheme="minorBidi" w:hAnsiTheme="minorBidi" w:cstheme="minorBidi"/>
          <w:sz w:val="28"/>
          <w:cs/>
        </w:rPr>
        <w:t>บางรายยังได้ให้ความยินยอมในกรณีที่ผู้ให้เช่าเดิมจะโอนสิทธิ</w:t>
      </w:r>
      <w:r w:rsidR="00610F10" w:rsidRPr="00610F10">
        <w:rPr>
          <w:rFonts w:asciiTheme="minorBidi" w:hAnsiTheme="minorBidi" w:cstheme="minorBidi"/>
          <w:sz w:val="28"/>
          <w:cs/>
        </w:rPr>
        <w:lastRenderedPageBreak/>
        <w:t>หรือหน้าที่ หรือเปลี่ยนคู่สัญญาตามสัญญาเช่าและสัญญาบริการไว้แล้ว</w:t>
      </w:r>
      <w:r w:rsidR="009925E4">
        <w:rPr>
          <w:rFonts w:asciiTheme="minorBidi" w:hAnsiTheme="minorBidi" w:cstheme="minorBidi" w:hint="cs"/>
          <w:sz w:val="28"/>
          <w:cs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ดังนั้น</w:t>
      </w:r>
      <w:r w:rsidR="00797902">
        <w:rPr>
          <w:rFonts w:asciiTheme="minorBidi" w:hAnsiTheme="minorBidi" w:cstheme="minorBidi" w:hint="cs"/>
          <w:sz w:val="28"/>
          <w:cs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ผู้ก่อตั้งทรัสต์จึงคาดว่าการปฏิเสธที่จะให้ความยินยอมดังกล่าวมีโอกาสเกิดขึ้นได้น้อย</w:t>
      </w:r>
    </w:p>
    <w:p w14:paraId="05CBA44A" w14:textId="512D87FE" w:rsidR="00ED5351" w:rsidRDefault="00ED5351" w:rsidP="00ED5351">
      <w:pPr>
        <w:pStyle w:val="Heading2"/>
        <w:ind w:left="709" w:hanging="709"/>
        <w:rPr>
          <w:rFonts w:asciiTheme="minorBidi" w:hAnsiTheme="minorBidi"/>
        </w:rPr>
      </w:pPr>
      <w:r w:rsidRPr="00ED5351">
        <w:rPr>
          <w:rFonts w:asciiTheme="minorBidi" w:hAnsiTheme="minorBidi"/>
          <w:cs/>
        </w:rPr>
        <w:t>ความเสี่ยงจากการตรวจสอบข้อมูลก่อนการเข้าลงทุน</w:t>
      </w:r>
    </w:p>
    <w:p w14:paraId="5C5D21AC" w14:textId="480C235E" w:rsidR="00ED5351" w:rsidRPr="00265832" w:rsidRDefault="00ED5351" w:rsidP="00265832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265832">
        <w:rPr>
          <w:rFonts w:asciiTheme="minorBidi" w:hAnsiTheme="minorBidi" w:cstheme="minorBidi"/>
          <w:sz w:val="28"/>
          <w:cs/>
        </w:rPr>
        <w:t>ก่อนการลงทุนใน</w:t>
      </w:r>
      <w:r w:rsidR="00BC62EF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265832">
        <w:rPr>
          <w:rFonts w:asciiTheme="minorBidi" w:hAnsiTheme="minorBidi" w:cstheme="minorBidi"/>
          <w:sz w:val="28"/>
          <w:cs/>
        </w:rPr>
        <w:t>ผู้จัดการกองทรัสต์ได้ทำการศึกษาข้อมูลรายละเอียดของอสังหาริมทรัพย์นั้น ๆ โดยทำการตรวจสอบเอกสารที่เกี่ยวข้อง (</w:t>
      </w:r>
      <w:r w:rsidRPr="00265832">
        <w:rPr>
          <w:rFonts w:asciiTheme="minorBidi" w:hAnsiTheme="minorBidi" w:cstheme="minorBidi"/>
          <w:sz w:val="28"/>
        </w:rPr>
        <w:t xml:space="preserve">Due Diligence) </w:t>
      </w:r>
      <w:r w:rsidRPr="00265832">
        <w:rPr>
          <w:rFonts w:asciiTheme="minorBidi" w:hAnsiTheme="minorBidi" w:cstheme="minorBidi"/>
          <w:sz w:val="28"/>
          <w:cs/>
        </w:rPr>
        <w:t xml:space="preserve">ประกอบกับการศึกษารายละเอียดจากรายงานของผู้ประเมินราคา </w:t>
      </w:r>
      <w:r w:rsidR="009E6F92" w:rsidRPr="004A4F74">
        <w:rPr>
          <w:rFonts w:asciiTheme="minorBidi" w:hAnsiTheme="minorBidi" w:cstheme="minorBidi"/>
          <w:sz w:val="28"/>
          <w:cs/>
        </w:rPr>
        <w:t>และ</w:t>
      </w:r>
      <w:r w:rsidRPr="00265832">
        <w:rPr>
          <w:rFonts w:asciiTheme="minorBidi" w:hAnsiTheme="minorBidi" w:cstheme="minorBidi"/>
          <w:sz w:val="28"/>
          <w:cs/>
        </w:rPr>
        <w:t>รายงานการตรวจสอบสถานะทางกฎหมายของทรัพย์สินโดยที่ปรึกษากฎหมาย อย่างไรก็ตามการกระทำดังกล่าวมิได้เป็นการประกันว่า อสังหาริมทรัพย์ดังกล่าวปราศจากความเสียหาย หรือความบกพร่อง ที่อาจจะต้องมีค่าใช้จ่ายในการปรับปรุงหรือซ่อมแซม รายงานของผู้ประเมินราคา รายงานการตรวจสอบสถานะทางกฎหมายของทรัพย์สินโดยที่ปรึกษากฎหมาย และรายงานการตรวจสภาพ</w:t>
      </w:r>
      <w:r w:rsidR="00BC62EF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265832">
        <w:rPr>
          <w:rFonts w:asciiTheme="minorBidi" w:hAnsiTheme="minorBidi" w:cstheme="minorBidi"/>
          <w:sz w:val="28"/>
          <w:cs/>
        </w:rPr>
        <w:t>ที่ผู้จัดการกองทรัสต์ใช้เป็นพื้นฐานในการประเมินและตรวจสอบอสังหาริมทรัพย์อาจมีข้อบกพร่อง มีความไม่ถูกต้อง เนื่องจากความบกพร่องบางอย่างของอสังหาริมทรัพย์อาจจะตรวจพบได้ยาก หรือไม่สามารถตรวจพบได้ เนื่องจากข้อจำกัดในการตรวจสอบ รวมไปถึงเทคนิคหรือวิธีการที่ใช้ในการตรวจสอบ หรือปัจจัยอื่น ๆ ที่เป็นข้อจำกัดในการตรวจสอบของทั้งผู้ประเมินราคา วิศวกร และที่ปรึกษากฎหมาย</w:t>
      </w:r>
    </w:p>
    <w:p w14:paraId="66D56BAE" w14:textId="7E55FB7F" w:rsidR="00ED5351" w:rsidRPr="00265832" w:rsidRDefault="00ED5351" w:rsidP="00ED5351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265832">
        <w:rPr>
          <w:rFonts w:asciiTheme="minorBidi" w:hAnsiTheme="minorBidi" w:cstheme="minorBidi"/>
          <w:sz w:val="28"/>
          <w:cs/>
        </w:rPr>
        <w:t>นอกจาก</w:t>
      </w:r>
      <w:r w:rsidR="00BC62EF">
        <w:rPr>
          <w:rFonts w:asciiTheme="minorBidi" w:hAnsiTheme="minorBidi" w:cstheme="minorBidi" w:hint="cs"/>
          <w:sz w:val="28"/>
          <w:cs/>
        </w:rPr>
        <w:t>นี้</w:t>
      </w:r>
      <w:r w:rsidRPr="00265832">
        <w:rPr>
          <w:rFonts w:asciiTheme="minorBidi" w:hAnsiTheme="minorBidi" w:cstheme="minorBidi"/>
          <w:sz w:val="28"/>
          <w:cs/>
        </w:rPr>
        <w:t xml:space="preserve"> </w:t>
      </w:r>
      <w:r w:rsidR="00BC62EF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265832">
        <w:rPr>
          <w:rFonts w:asciiTheme="minorBidi" w:hAnsiTheme="minorBidi" w:cstheme="minorBidi"/>
          <w:sz w:val="28"/>
          <w:cs/>
        </w:rPr>
        <w:t xml:space="preserve">อาจจะมีการละเมิดกฎ ระเบียบ ข้อบังคับต่าง ๆ ที่เกี่ยวข้องกับอสังหาริมทรัพย์ ซึ่งการศึกษาข้อมูลรายละเอียดและการตรวจสอบเอกสารที่เกี่ยวข้อง </w:t>
      </w:r>
      <w:r w:rsidR="00BC62EF">
        <w:rPr>
          <w:rFonts w:asciiTheme="minorBidi" w:hAnsiTheme="minorBidi" w:cstheme="minorBidi"/>
          <w:sz w:val="28"/>
          <w:cs/>
        </w:rPr>
        <w:br/>
      </w:r>
      <w:r w:rsidRPr="00265832">
        <w:rPr>
          <w:rFonts w:asciiTheme="minorBidi" w:hAnsiTheme="minorBidi" w:cstheme="minorBidi"/>
          <w:sz w:val="28"/>
          <w:cs/>
        </w:rPr>
        <w:t>(</w:t>
      </w:r>
      <w:r w:rsidRPr="00265832">
        <w:rPr>
          <w:rFonts w:asciiTheme="minorBidi" w:hAnsiTheme="minorBidi" w:cstheme="minorBidi"/>
          <w:sz w:val="28"/>
        </w:rPr>
        <w:t xml:space="preserve">Due Diligence) </w:t>
      </w:r>
      <w:r w:rsidRPr="00265832">
        <w:rPr>
          <w:rFonts w:asciiTheme="minorBidi" w:hAnsiTheme="minorBidi" w:cstheme="minorBidi"/>
          <w:sz w:val="28"/>
          <w:cs/>
        </w:rPr>
        <w:t>ของผู้จัดการกองทรัสต์ไม่สามารถครอบคลุมถึงได้ ซึ่งอาจจะส่งผลให้เกิดภาระค่าใช้จ่ายที่เกินกว่าที่ผู้จัดการกองทรัสต์ได้ประมาณการไว้ก่อนการลงทุนหรือก่อให้เกิดหน้าที่ที่ต้องปฏิบัติตามข้อผูกพันที่เกี่ยวกับการละเมิดกฎข้อบังคับดังกล่าวที่ถูกกำหนดโดยหน่วยงานราชการที่เกี่ยวข้อง</w:t>
      </w:r>
    </w:p>
    <w:p w14:paraId="134256A6" w14:textId="19830F47" w:rsidR="00D029C7" w:rsidRPr="00FD4BD9" w:rsidRDefault="00D029C7" w:rsidP="00EC7C40">
      <w:pPr>
        <w:pStyle w:val="Heading1"/>
        <w:ind w:left="720" w:hanging="720"/>
      </w:pPr>
      <w:r w:rsidRPr="00FD4BD9">
        <w:rPr>
          <w:cs/>
        </w:rPr>
        <w:t>ความเสี่ยงเกี่ยวกับกองทรัสต์หรือการดำเนินงานของกองทรัสต์</w:t>
      </w:r>
    </w:p>
    <w:p w14:paraId="5B022CA4" w14:textId="48FCCF3E" w:rsidR="00A04CC9" w:rsidRPr="0085577A" w:rsidRDefault="00052504" w:rsidP="0085577A">
      <w:pPr>
        <w:pStyle w:val="Heading2"/>
        <w:numPr>
          <w:ilvl w:val="2"/>
          <w:numId w:val="3"/>
        </w:numPr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ความเสี่ยงที่ผู้เช่าไม่ต่อสัญญาเช่าเมื่อครบอายุสัญญาเช่าและ</w:t>
      </w:r>
      <w:r w:rsidR="0001133F">
        <w:rPr>
          <w:rFonts w:asciiTheme="minorBidi" w:hAnsiTheme="minorBidi" w:cstheme="minorBidi" w:hint="cs"/>
          <w:cs/>
        </w:rPr>
        <w:t>กองทรัสต์</w:t>
      </w:r>
      <w:r w:rsidRPr="0085577A">
        <w:rPr>
          <w:rFonts w:asciiTheme="minorBidi" w:hAnsiTheme="minorBidi" w:cstheme="minorBidi"/>
          <w:cs/>
        </w:rPr>
        <w:t>ไม่สามารถหาผู้เช่ารายใหม่ได้</w:t>
      </w:r>
    </w:p>
    <w:p w14:paraId="5D0B5C48" w14:textId="459C5713" w:rsidR="007E36B0" w:rsidRPr="00FD4BD9" w:rsidRDefault="007E36B0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การจัดหาประโยชน์ใน</w:t>
      </w:r>
      <w:r w:rsidR="00EE0720" w:rsidRPr="00FD4BD9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ทรัพย์สินที่กองทรัสต์จะเข้าลงทุนจะ</w:t>
      </w:r>
      <w:r w:rsidRPr="00FD4BD9">
        <w:rPr>
          <w:rFonts w:asciiTheme="minorBidi" w:hAnsiTheme="minorBidi" w:cstheme="minorBidi"/>
          <w:sz w:val="28"/>
          <w:cs/>
        </w:rPr>
        <w:t>เป็นลักษณะของการให้เช่าแก่ผู้เช่าทรัพย์สินโดยการเข้าทำสัญญาให้เช่า</w:t>
      </w:r>
      <w:r w:rsidR="00EE0720" w:rsidRPr="00FD4BD9">
        <w:rPr>
          <w:rFonts w:asciiTheme="minorBidi" w:hAnsiTheme="minorBidi" w:cstheme="minorBidi"/>
          <w:sz w:val="28"/>
          <w:cs/>
        </w:rPr>
        <w:t>พื้นที่</w:t>
      </w:r>
      <w:r w:rsidRPr="00FD4BD9">
        <w:rPr>
          <w:rFonts w:asciiTheme="minorBidi" w:hAnsiTheme="minorBidi" w:cstheme="minorBidi"/>
          <w:sz w:val="28"/>
          <w:cs/>
        </w:rPr>
        <w:t xml:space="preserve">กับผู้เช่ารายย่อยโดยมีระยะเวลาสัญญาประมาณ </w:t>
      </w:r>
      <w:r w:rsidRPr="00FD4BD9">
        <w:rPr>
          <w:rFonts w:asciiTheme="minorBidi" w:hAnsiTheme="minorBidi" w:cstheme="minorBidi"/>
          <w:sz w:val="28"/>
        </w:rPr>
        <w:t>1-3</w:t>
      </w:r>
      <w:r w:rsidRPr="00FD4BD9">
        <w:rPr>
          <w:rFonts w:asciiTheme="minorBidi" w:hAnsiTheme="minorBidi" w:cstheme="minorBidi"/>
          <w:sz w:val="28"/>
          <w:cs/>
        </w:rPr>
        <w:t xml:space="preserve"> ปี </w:t>
      </w:r>
    </w:p>
    <w:p w14:paraId="17E01252" w14:textId="5CC0C315" w:rsidR="007E36B0" w:rsidRPr="006D1E1A" w:rsidRDefault="007E36B0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ทั้งนี้ หาก</w:t>
      </w:r>
      <w:r w:rsidR="00EE0720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EE0720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 xml:space="preserve">ไม่สามารถต่ออายุสัญญาเช่า </w:t>
      </w:r>
      <w:r w:rsidR="0088042F" w:rsidRPr="00FD4BD9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FD4BD9">
        <w:rPr>
          <w:rFonts w:asciiTheme="minorBidi" w:hAnsiTheme="minorBidi" w:cstheme="minorBidi"/>
          <w:sz w:val="28"/>
          <w:cs/>
        </w:rPr>
        <w:t>อาจต้อง</w:t>
      </w:r>
      <w:r w:rsidR="0088042F" w:rsidRPr="00FD4BD9">
        <w:rPr>
          <w:rFonts w:asciiTheme="minorBidi" w:hAnsiTheme="minorBidi" w:cstheme="minorBidi"/>
          <w:sz w:val="28"/>
          <w:cs/>
        </w:rPr>
        <w:t>ดำเนินการ</w:t>
      </w:r>
      <w:r w:rsidRPr="00FD4BD9">
        <w:rPr>
          <w:rFonts w:asciiTheme="minorBidi" w:hAnsiTheme="minorBidi" w:cstheme="minorBidi"/>
          <w:sz w:val="28"/>
          <w:cs/>
        </w:rPr>
        <w:t>หาผู้เช่ารายใหม่มาทดแทน ซึ่งอาจมีความล่าช้าหรือหามาทดแทนไม่ได้ ทำให้</w:t>
      </w:r>
      <w:r w:rsidR="0088042F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สูญเสียโอกาสในการสร้างรายได้อย่างต่อเนื่อง และส่งผลกระทบต่อกระแสเงินสดและผลการดำเนินงานของ</w:t>
      </w:r>
      <w:r w:rsidR="0088042F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อันอาจทำให้ผู้ถือหน่วย</w:t>
      </w:r>
      <w:r w:rsidR="0088042F" w:rsidRPr="00FD4BD9">
        <w:rPr>
          <w:rFonts w:asciiTheme="minorBidi" w:hAnsiTheme="minorBidi" w:cstheme="minorBidi"/>
          <w:sz w:val="28"/>
          <w:cs/>
        </w:rPr>
        <w:t>ทรัสต์</w:t>
      </w:r>
      <w:r w:rsidRPr="00FD4BD9">
        <w:rPr>
          <w:rFonts w:asciiTheme="minorBidi" w:hAnsiTheme="minorBidi" w:cstheme="minorBidi"/>
          <w:sz w:val="28"/>
          <w:cs/>
        </w:rPr>
        <w:t>ของ</w:t>
      </w:r>
      <w:r w:rsidR="0088042F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มีความเสี่ยงที่จะไม่ได้รับผลตอบแทนตามจำนวนหรือภายในระยะเวลาที่</w:t>
      </w:r>
      <w:r w:rsidRPr="006D1E1A">
        <w:rPr>
          <w:rFonts w:asciiTheme="minorBidi" w:hAnsiTheme="minorBidi" w:cstheme="minorBidi"/>
          <w:sz w:val="28"/>
          <w:cs/>
        </w:rPr>
        <w:t>คาดการณ์ไว้</w:t>
      </w:r>
    </w:p>
    <w:p w14:paraId="1C353E5F" w14:textId="4B8824D4" w:rsidR="00D125EF" w:rsidRPr="003F7688" w:rsidRDefault="007E36B0" w:rsidP="003B16F1">
      <w:pPr>
        <w:spacing w:after="240"/>
        <w:jc w:val="thaiDistribute"/>
        <w:rPr>
          <w:rFonts w:asciiTheme="minorBidi" w:hAnsiTheme="minorBidi" w:cstheme="minorBidi"/>
          <w:sz w:val="28"/>
          <w:cs/>
        </w:rPr>
      </w:pPr>
      <w:r w:rsidRPr="003F7688">
        <w:rPr>
          <w:rFonts w:asciiTheme="minorBidi" w:hAnsiTheme="minorBidi" w:cstheme="minorBidi"/>
          <w:sz w:val="28"/>
          <w:cs/>
        </w:rPr>
        <w:t xml:space="preserve">อย่างไรก็ตาม </w:t>
      </w:r>
      <w:r w:rsidR="00426C4A" w:rsidRPr="003F7688">
        <w:rPr>
          <w:rFonts w:asciiTheme="minorBidi" w:hAnsiTheme="minorBidi" w:cstheme="minorBidi"/>
          <w:sz w:val="28"/>
          <w:cs/>
        </w:rPr>
        <w:t>เนื่องจาก</w:t>
      </w:r>
      <w:r w:rsidR="006E6D41" w:rsidRPr="003F7688">
        <w:rPr>
          <w:rFonts w:asciiTheme="minorBidi" w:hAnsiTheme="minorBidi" w:cstheme="minorBidi" w:hint="cs"/>
          <w:sz w:val="28"/>
          <w:cs/>
        </w:rPr>
        <w:t xml:space="preserve">อาคารชาญอิสสระทาวเวอร์และอาคารชาญอิสสระทาวเวอร์ </w:t>
      </w:r>
      <w:r w:rsidR="006E6D41" w:rsidRPr="003F7688">
        <w:rPr>
          <w:rFonts w:asciiTheme="minorBidi" w:hAnsiTheme="minorBidi" w:cstheme="minorBidi"/>
          <w:sz w:val="28"/>
        </w:rPr>
        <w:t>2</w:t>
      </w:r>
      <w:r w:rsidR="00426C4A" w:rsidRPr="003F7688">
        <w:rPr>
          <w:rFonts w:asciiTheme="minorBidi" w:hAnsiTheme="minorBidi" w:cstheme="minorBidi"/>
          <w:sz w:val="28"/>
          <w:cs/>
        </w:rPr>
        <w:t xml:space="preserve"> เป็นอาคารสำนักงานที่อยู่ในบริเวณที่ตั้งที่มีจุดเด่นและได้เปรียบในการหาผู้เช่า เพราะตั้งอยู่ใน</w:t>
      </w:r>
      <w:r w:rsidR="000E2E7B" w:rsidRPr="006D1E1A">
        <w:rPr>
          <w:rFonts w:ascii="Cordia New" w:hAnsi="Cordia New"/>
          <w:sz w:val="28"/>
          <w:cs/>
        </w:rPr>
        <w:t>พื้นที่</w:t>
      </w:r>
      <w:r w:rsidR="000E2E7B" w:rsidRPr="006D1E1A">
        <w:rPr>
          <w:rFonts w:ascii="Cordia New" w:hAnsi="Cordia New" w:hint="cs"/>
          <w:sz w:val="28"/>
          <w:cs/>
        </w:rPr>
        <w:t>ซึ่ง</w:t>
      </w:r>
      <w:r w:rsidR="000E2E7B" w:rsidRPr="006D1E1A">
        <w:rPr>
          <w:rFonts w:ascii="Cordia New" w:hAnsi="Cordia New"/>
          <w:sz w:val="28"/>
          <w:cs/>
        </w:rPr>
        <w:t>ถือเป็นศูนย์กลางธุรกิจและการค้า มีความเจริญเติบโตสูง และสามารถเข้าถึงได้ง่ายดาย</w:t>
      </w:r>
      <w:r w:rsidR="00426C4A" w:rsidRPr="003F7688">
        <w:rPr>
          <w:rFonts w:asciiTheme="minorBidi" w:hAnsiTheme="minorBidi" w:cstheme="minorBidi"/>
          <w:sz w:val="28"/>
          <w:cs/>
        </w:rPr>
        <w:t xml:space="preserve"> </w:t>
      </w:r>
      <w:r w:rsidR="00A5341D" w:rsidRPr="003F7688">
        <w:rPr>
          <w:rFonts w:asciiTheme="minorBidi" w:hAnsiTheme="minorBidi" w:cstheme="minorBidi" w:hint="cs"/>
          <w:sz w:val="28"/>
          <w:cs/>
        </w:rPr>
        <w:t>รวมถึงมี</w:t>
      </w:r>
      <w:r w:rsidR="001F67A5" w:rsidRPr="006D1E1A">
        <w:rPr>
          <w:rFonts w:ascii="Cordia New" w:hAnsi="Cordia New"/>
          <w:sz w:val="28"/>
          <w:cs/>
        </w:rPr>
        <w:t>พื้นที่ค้าปลีกในตัวอาคาร ซึ่งเป็น</w:t>
      </w:r>
      <w:r w:rsidR="001F67A5" w:rsidRPr="006D1E1A">
        <w:rPr>
          <w:rFonts w:ascii="Cordia New" w:hAnsi="Cordia New"/>
          <w:sz w:val="28"/>
          <w:cs/>
        </w:rPr>
        <w:lastRenderedPageBreak/>
        <w:t xml:space="preserve">พื้นที่ที่มีการจัดเตรียมสิ่งอำนวยความสะดวกสนับสนุนสำหรับผู้ใช้งานอาคาร </w:t>
      </w:r>
      <w:r w:rsidR="0011284B" w:rsidRPr="006D1E1A">
        <w:rPr>
          <w:rFonts w:ascii="Cordia New" w:hAnsi="Cordia New" w:hint="cs"/>
          <w:sz w:val="28"/>
          <w:cs/>
        </w:rPr>
        <w:t>จึง</w:t>
      </w:r>
      <w:r w:rsidR="00426C4A" w:rsidRPr="003F7688">
        <w:rPr>
          <w:rFonts w:asciiTheme="minorBidi" w:hAnsiTheme="minorBidi" w:cstheme="minorBidi"/>
          <w:sz w:val="28"/>
          <w:cs/>
        </w:rPr>
        <w:t xml:space="preserve">อาจเป็นข้อได้เปรียบที่สำคัญในการจูงใจให้ผู้เช่าและผู้รับบริการรายปัจจุบันต่ออายุสัญญาเช่าและสัญญาบริการ </w:t>
      </w:r>
      <w:r w:rsidR="00D125EF" w:rsidRPr="003F7688">
        <w:rPr>
          <w:rFonts w:asciiTheme="minorBidi" w:hAnsiTheme="minorBidi" w:cstheme="minorBidi"/>
          <w:sz w:val="28"/>
          <w:cs/>
        </w:rPr>
        <w:t xml:space="preserve">และอาจเป็นข้อได้เปรียบในการจัดหาผู้เช่าและผู้รับบริการรายใหม่ </w:t>
      </w:r>
      <w:r w:rsidR="003B16F1">
        <w:rPr>
          <w:rFonts w:asciiTheme="minorBidi" w:hAnsiTheme="minorBidi" w:cstheme="minorBidi" w:hint="cs"/>
          <w:sz w:val="28"/>
          <w:cs/>
        </w:rPr>
        <w:t xml:space="preserve">นอกจากนี้ </w:t>
      </w:r>
      <w:r w:rsidR="003B16F1" w:rsidRPr="003B16F1">
        <w:rPr>
          <w:rFonts w:asciiTheme="minorBidi" w:hAnsiTheme="minorBidi" w:cstheme="minorBidi"/>
          <w:sz w:val="28"/>
          <w:cs/>
        </w:rPr>
        <w:t>บริษัทฯ มีการบริหารจัดการความเสี่ยงดังกล่าว โดยมีนโยบายในการเจรจาการต่ออายุสัญญาเช่ากับผู้เช่าพื้นที่ที่กำลังจะหมดสัญญาล่วงหน้าเป็นเวลา</w:t>
      </w:r>
      <w:r w:rsidR="00326164">
        <w:rPr>
          <w:rFonts w:asciiTheme="minorBidi" w:hAnsiTheme="minorBidi" w:cstheme="minorBidi" w:hint="cs"/>
          <w:sz w:val="28"/>
          <w:cs/>
        </w:rPr>
        <w:t>ประมาณ</w:t>
      </w:r>
      <w:r w:rsidR="003B16F1" w:rsidRPr="003B16F1">
        <w:rPr>
          <w:rFonts w:asciiTheme="minorBidi" w:hAnsiTheme="minorBidi" w:cstheme="minorBidi"/>
          <w:sz w:val="28"/>
          <w:cs/>
        </w:rPr>
        <w:t xml:space="preserve"> </w:t>
      </w:r>
      <w:r w:rsidR="00BD3872">
        <w:rPr>
          <w:rFonts w:asciiTheme="minorBidi" w:hAnsiTheme="minorBidi" w:cstheme="minorBidi"/>
          <w:sz w:val="28"/>
        </w:rPr>
        <w:t>3</w:t>
      </w:r>
      <w:r w:rsidR="003B16F1" w:rsidRPr="003B16F1">
        <w:rPr>
          <w:rFonts w:asciiTheme="minorBidi" w:hAnsiTheme="minorBidi" w:cstheme="minorBidi"/>
          <w:sz w:val="28"/>
        </w:rPr>
        <w:t xml:space="preserve"> </w:t>
      </w:r>
      <w:r w:rsidR="003B16F1" w:rsidRPr="003B16F1">
        <w:rPr>
          <w:rFonts w:asciiTheme="minorBidi" w:hAnsiTheme="minorBidi" w:cstheme="minorBidi"/>
          <w:sz w:val="28"/>
          <w:cs/>
        </w:rPr>
        <w:t>เดือนก่อนสัญญาเช่าจะครบกำหนด ดังนั้น เมื่อมีผู้เช่าพื้นที่ที่ครบกำหนดอายุสัญญาเช่าและไม่ประสงค์ที่จะต่ออายุสัญญาเช่า บริษัทฯ ยังคงมีเวลาเพียงพอสำหรับการจัดหาผู้เช่ารายใหม่มาแทนที่</w:t>
      </w:r>
    </w:p>
    <w:p w14:paraId="455831B3" w14:textId="74BCDB3F" w:rsidR="007E36B0" w:rsidRPr="0085577A" w:rsidRDefault="007E36B0" w:rsidP="0085577A">
      <w:pPr>
        <w:pStyle w:val="Heading2"/>
        <w:numPr>
          <w:ilvl w:val="2"/>
          <w:numId w:val="3"/>
        </w:numPr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ความเสี่ยงจากความสามารถในการชำระค่าเช่า</w:t>
      </w:r>
      <w:r w:rsidR="00BD1AA1">
        <w:rPr>
          <w:rFonts w:asciiTheme="minorBidi" w:hAnsiTheme="minorBidi" w:cstheme="minorBidi" w:hint="cs"/>
          <w:cs/>
        </w:rPr>
        <w:t xml:space="preserve"> และ/หรือ ค่าบริการ</w:t>
      </w:r>
      <w:r w:rsidRPr="0085577A">
        <w:rPr>
          <w:rFonts w:asciiTheme="minorBidi" w:hAnsiTheme="minorBidi" w:cstheme="minorBidi"/>
          <w:cs/>
        </w:rPr>
        <w:t>ของผู้เช่า</w:t>
      </w:r>
    </w:p>
    <w:p w14:paraId="637779DD" w14:textId="5CB4FE5F" w:rsidR="007E36B0" w:rsidRPr="00FD4BD9" w:rsidRDefault="007E36B0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รายได้หลักของ</w:t>
      </w:r>
      <w:r w:rsidR="0088042F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FD4BD9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คือค่าเช่า</w:t>
      </w:r>
      <w:r w:rsidR="00F27A37">
        <w:rPr>
          <w:rFonts w:asciiTheme="minorBidi" w:hAnsiTheme="minorBidi" w:cstheme="minorBidi" w:hint="cs"/>
          <w:sz w:val="28"/>
          <w:cs/>
        </w:rPr>
        <w:t xml:space="preserve"> และ/หรือ ค่าบริการ</w:t>
      </w:r>
      <w:r w:rsidRPr="0085577A">
        <w:rPr>
          <w:rFonts w:asciiTheme="minorBidi" w:hAnsiTheme="minorBidi" w:cstheme="minorBidi"/>
          <w:sz w:val="28"/>
          <w:cs/>
        </w:rPr>
        <w:t>ที่</w:t>
      </w:r>
      <w:r w:rsidR="0088042F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FD4BD9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จะได้รับจากผู้เช่ารายย่อยตามสัญญาเช่า</w:t>
      </w:r>
      <w:r w:rsidR="0088042F" w:rsidRPr="0085577A">
        <w:rPr>
          <w:rFonts w:asciiTheme="minorBidi" w:hAnsiTheme="minorBidi" w:cstheme="minorBidi"/>
          <w:sz w:val="28"/>
          <w:cs/>
        </w:rPr>
        <w:t>พื้นที่</w:t>
      </w:r>
      <w:r w:rsidRPr="0085577A">
        <w:rPr>
          <w:rFonts w:asciiTheme="minorBidi" w:hAnsiTheme="minorBidi" w:cstheme="minorBidi"/>
          <w:sz w:val="28"/>
          <w:cs/>
        </w:rPr>
        <w:t xml:space="preserve"> </w:t>
      </w:r>
      <w:r w:rsidR="001B25AC">
        <w:rPr>
          <w:rFonts w:asciiTheme="minorBidi" w:hAnsiTheme="minorBidi" w:cstheme="minorBidi" w:hint="cs"/>
          <w:sz w:val="28"/>
          <w:cs/>
        </w:rPr>
        <w:t xml:space="preserve">ดังนั้น </w:t>
      </w:r>
      <w:r w:rsidR="003E3B1C" w:rsidRPr="003E3B1C">
        <w:rPr>
          <w:rFonts w:asciiTheme="minorBidi" w:hAnsiTheme="minorBidi" w:cstheme="minorBidi"/>
          <w:sz w:val="28"/>
          <w:cs/>
        </w:rPr>
        <w:t>กองทรัสต์อาจมีความเสี่ยงในกรณีที่ผู้เช่าพื้นที่และผู้รับบริการไม่สามารถชำระค่าเช่า</w:t>
      </w:r>
      <w:r w:rsidR="00BD1AA1">
        <w:rPr>
          <w:rFonts w:asciiTheme="minorBidi" w:hAnsiTheme="minorBidi" w:cstheme="minorBidi"/>
          <w:sz w:val="28"/>
        </w:rPr>
        <w:t xml:space="preserve"> </w:t>
      </w:r>
      <w:r w:rsidR="003E3B1C" w:rsidRPr="003E3B1C">
        <w:rPr>
          <w:rFonts w:asciiTheme="minorBidi" w:hAnsiTheme="minorBidi" w:cstheme="minorBidi"/>
          <w:sz w:val="28"/>
          <w:cs/>
        </w:rPr>
        <w:t>และ</w:t>
      </w:r>
      <w:r w:rsidR="00BD1AA1">
        <w:rPr>
          <w:rFonts w:asciiTheme="minorBidi" w:hAnsiTheme="minorBidi" w:cstheme="minorBidi"/>
          <w:sz w:val="28"/>
        </w:rPr>
        <w:t>/</w:t>
      </w:r>
      <w:r w:rsidR="00BD1AA1">
        <w:rPr>
          <w:rFonts w:asciiTheme="minorBidi" w:hAnsiTheme="minorBidi" w:cstheme="minorBidi" w:hint="cs"/>
          <w:sz w:val="28"/>
          <w:cs/>
        </w:rPr>
        <w:t xml:space="preserve">หรือ </w:t>
      </w:r>
      <w:r w:rsidR="003E3B1C" w:rsidRPr="003E3B1C">
        <w:rPr>
          <w:rFonts w:asciiTheme="minorBidi" w:hAnsiTheme="minorBidi" w:cstheme="minorBidi"/>
          <w:sz w:val="28"/>
          <w:cs/>
        </w:rPr>
        <w:t>ค่าบริการ</w:t>
      </w:r>
      <w:r w:rsidR="003E3B1C">
        <w:rPr>
          <w:rFonts w:asciiTheme="minorBidi" w:hAnsiTheme="minorBidi" w:cstheme="minorBidi" w:hint="cs"/>
          <w:sz w:val="28"/>
          <w:cs/>
        </w:rPr>
        <w:t xml:space="preserve"> </w:t>
      </w:r>
      <w:r w:rsidR="00051FDA">
        <w:rPr>
          <w:rFonts w:asciiTheme="minorBidi" w:hAnsiTheme="minorBidi" w:cstheme="minorBidi" w:hint="cs"/>
          <w:sz w:val="28"/>
          <w:cs/>
        </w:rPr>
        <w:t>กล่าว</w:t>
      </w:r>
      <w:r w:rsidR="00724385">
        <w:rPr>
          <w:rFonts w:asciiTheme="minorBidi" w:hAnsiTheme="minorBidi" w:cstheme="minorBidi" w:hint="cs"/>
          <w:sz w:val="28"/>
          <w:cs/>
        </w:rPr>
        <w:t xml:space="preserve">คือ </w:t>
      </w:r>
      <w:r w:rsidRPr="0085577A">
        <w:rPr>
          <w:rFonts w:asciiTheme="minorBidi" w:hAnsiTheme="minorBidi" w:cstheme="minorBidi"/>
          <w:sz w:val="28"/>
          <w:cs/>
        </w:rPr>
        <w:t>หากผู้เช่ามีปัญหาทางการเงินซึ่งส่งผลกระทบต่อ</w:t>
      </w:r>
      <w:r w:rsidRPr="00FD4BD9">
        <w:rPr>
          <w:rFonts w:asciiTheme="minorBidi" w:hAnsiTheme="minorBidi" w:cstheme="minorBidi"/>
          <w:sz w:val="28"/>
          <w:cs/>
        </w:rPr>
        <w:t xml:space="preserve">ความสามารถในการชำระค่าเช่า </w:t>
      </w:r>
      <w:r w:rsidR="00B402C9">
        <w:rPr>
          <w:rFonts w:asciiTheme="minorBidi" w:hAnsiTheme="minorBidi" w:cstheme="minorBidi" w:hint="cs"/>
          <w:sz w:val="28"/>
          <w:cs/>
        </w:rPr>
        <w:t xml:space="preserve">และ/หรือ ค่าบริการ </w:t>
      </w:r>
      <w:r w:rsidRPr="00FD4BD9">
        <w:rPr>
          <w:rFonts w:asciiTheme="minorBidi" w:hAnsiTheme="minorBidi" w:cstheme="minorBidi"/>
          <w:sz w:val="28"/>
          <w:cs/>
        </w:rPr>
        <w:t>หรือผู้เช่ายกเลิกสัญญาก่อนกำหนดและ</w:t>
      </w:r>
      <w:r w:rsidR="0088042F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ไม่สามารถหาผู้เช่ารายใหม่มาทดแทนผู้เช่าได้</w:t>
      </w:r>
      <w:r w:rsidR="008E4EEE">
        <w:rPr>
          <w:rFonts w:asciiTheme="minorBidi" w:hAnsiTheme="minorBidi" w:cstheme="minorBidi" w:hint="cs"/>
          <w:sz w:val="28"/>
          <w:cs/>
        </w:rPr>
        <w:t xml:space="preserve"> </w:t>
      </w:r>
      <w:r w:rsidR="008E4EEE" w:rsidRPr="008E4EEE">
        <w:rPr>
          <w:rFonts w:asciiTheme="minorBidi" w:hAnsiTheme="minorBidi" w:cstheme="minorBidi"/>
          <w:sz w:val="28"/>
          <w:cs/>
        </w:rPr>
        <w:t>อาจส่งผลกระทบโดยตรงต่อรายได้ของกองทรัสต์ ซึ่งจะส่งผลโดยตรงต่อความสามารถในการจ่ายประโยชน์ตอบแทนของกองทรัสต์</w:t>
      </w:r>
    </w:p>
    <w:p w14:paraId="798B0B51" w14:textId="70F2A4B3" w:rsidR="007E36B0" w:rsidRPr="00FD4BD9" w:rsidRDefault="007E36B0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 xml:space="preserve">ทั้งนี้ </w:t>
      </w:r>
      <w:r w:rsidR="0088042F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มีแนวทางในการดำเนินการเพื่อลดความเสี่ยงโดย</w:t>
      </w:r>
      <w:r w:rsidR="0088042F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8042F" w:rsidRPr="00FD4BD9">
        <w:rPr>
          <w:rFonts w:asciiTheme="minorBidi" w:hAnsiTheme="minorBidi" w:cstheme="minorBidi"/>
          <w:sz w:val="28"/>
        </w:rPr>
        <w:t xml:space="preserve">ISSARA </w:t>
      </w:r>
      <w:r w:rsidR="0088042F" w:rsidRPr="00FD4BD9">
        <w:rPr>
          <w:rFonts w:asciiTheme="minorBidi" w:hAnsiTheme="minorBidi" w:cstheme="minorBidi"/>
          <w:sz w:val="28"/>
          <w:cs/>
        </w:rPr>
        <w:t>จะ</w:t>
      </w:r>
      <w:r w:rsidRPr="00FD4BD9">
        <w:rPr>
          <w:rFonts w:asciiTheme="minorBidi" w:hAnsiTheme="minorBidi" w:cstheme="minorBidi"/>
          <w:sz w:val="28"/>
          <w:cs/>
        </w:rPr>
        <w:t>ระบุไว้ในสัญญาเช่า</w:t>
      </w:r>
      <w:r w:rsidR="0088042F" w:rsidRPr="00FD4BD9">
        <w:rPr>
          <w:rFonts w:asciiTheme="minorBidi" w:hAnsiTheme="minorBidi" w:cstheme="minorBidi"/>
          <w:sz w:val="28"/>
          <w:cs/>
        </w:rPr>
        <w:t>พื้นที่</w:t>
      </w:r>
      <w:r w:rsidR="009B30B7">
        <w:rPr>
          <w:rFonts w:asciiTheme="minorBidi" w:hAnsiTheme="minorBidi" w:cstheme="minorBidi" w:hint="cs"/>
          <w:sz w:val="28"/>
          <w:cs/>
        </w:rPr>
        <w:t>และสัญญาบริการ</w:t>
      </w:r>
      <w:r w:rsidRPr="00FD4BD9">
        <w:rPr>
          <w:rFonts w:asciiTheme="minorBidi" w:hAnsiTheme="minorBidi" w:cstheme="minorBidi"/>
          <w:sz w:val="28"/>
          <w:cs/>
        </w:rPr>
        <w:t>ระหว่าง</w:t>
      </w:r>
      <w:r w:rsidR="009768A7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768A7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กับผู้เช่า</w:t>
      </w:r>
      <w:r w:rsidR="009768A7" w:rsidRPr="00FD4BD9">
        <w:rPr>
          <w:rFonts w:asciiTheme="minorBidi" w:hAnsiTheme="minorBidi" w:cstheme="minorBidi"/>
          <w:sz w:val="28"/>
          <w:cs/>
        </w:rPr>
        <w:t xml:space="preserve"> โดย</w:t>
      </w:r>
      <w:r w:rsidRPr="00FD4BD9">
        <w:rPr>
          <w:rFonts w:asciiTheme="minorBidi" w:hAnsiTheme="minorBidi" w:cstheme="minorBidi"/>
          <w:sz w:val="28"/>
          <w:cs/>
        </w:rPr>
        <w:t xml:space="preserve">ให้ผู้เช่าวางเงินมัดจำในรูปแบบของเงินสดเป็นจำนวนเทียบเท่ากับค่าเช่าและค่าบริการ </w:t>
      </w:r>
      <w:r w:rsidRPr="00FD4BD9">
        <w:rPr>
          <w:rFonts w:asciiTheme="minorBidi" w:hAnsiTheme="minorBidi" w:cstheme="minorBidi"/>
          <w:sz w:val="28"/>
        </w:rPr>
        <w:t>3</w:t>
      </w:r>
      <w:r w:rsidRPr="00FD4BD9">
        <w:rPr>
          <w:rFonts w:asciiTheme="minorBidi" w:hAnsiTheme="minorBidi" w:cstheme="minorBidi"/>
          <w:sz w:val="28"/>
          <w:cs/>
        </w:rPr>
        <w:t xml:space="preserve"> เดือน  โดย</w:t>
      </w:r>
      <w:r w:rsidR="009768A7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768A7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 xml:space="preserve">จะคืนเงินมัดจำในส่วนนี้ให้แก่ผู้เช่าภายหลังจากครบกำหนดอายุสัญญาเช่า หากผู้เช่าสามารถปฏิบัติหน้าที่ในการชำระค่าเช่าได้ตามเงื่อนไขของสัญญาเช่าโดยไม่มีการผิดนัด </w:t>
      </w:r>
    </w:p>
    <w:p w14:paraId="799D3A22" w14:textId="2D03E8BE" w:rsidR="00052504" w:rsidRPr="006A64F4" w:rsidRDefault="007E36B0" w:rsidP="009768A7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 xml:space="preserve">อย่างไรก็ดี หากผู้เช่ายังคงปฏิบัติผิดเงื่อนไขดังกล่าว </w:t>
      </w:r>
      <w:r w:rsidR="009768A7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768A7" w:rsidRPr="00FD4BD9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จะยังคงดำเนินการยึดถือเงินมัดจำและพิจารณาคืนเงินมัดจำในส่วนนี้ โดยมีเงื่อนไขที่เป็นไปตามวรรคก่อน  ทั้งนี้ เงื่อนไขดังกล่าวจะผูกพันไปตลอดอายุสัญญาเช่าในแต่ละคราวจนครบกำหนดการเช่า</w:t>
      </w:r>
      <w:r w:rsidR="007176E6">
        <w:rPr>
          <w:rFonts w:asciiTheme="minorBidi" w:hAnsiTheme="minorBidi" w:cstheme="minorBidi" w:hint="cs"/>
          <w:sz w:val="28"/>
          <w:cs/>
        </w:rPr>
        <w:t xml:space="preserve"> </w:t>
      </w:r>
      <w:r w:rsidR="007176E6" w:rsidRPr="007176E6">
        <w:rPr>
          <w:rFonts w:asciiTheme="minorBidi" w:hAnsiTheme="minorBidi" w:cstheme="minorBidi"/>
          <w:sz w:val="28"/>
          <w:cs/>
        </w:rPr>
        <w:t>ซึ่งการกำหนดข้อสัญญาเรื่องการวางเงิน</w:t>
      </w:r>
      <w:r w:rsidR="007176E6">
        <w:rPr>
          <w:rFonts w:asciiTheme="minorBidi" w:hAnsiTheme="minorBidi" w:cstheme="minorBidi" w:hint="cs"/>
          <w:sz w:val="28"/>
          <w:cs/>
        </w:rPr>
        <w:t>มัดจำ</w:t>
      </w:r>
      <w:r w:rsidR="007176E6" w:rsidRPr="007176E6">
        <w:rPr>
          <w:rFonts w:asciiTheme="minorBidi" w:hAnsiTheme="minorBidi" w:cstheme="minorBidi"/>
          <w:sz w:val="28"/>
          <w:cs/>
        </w:rPr>
        <w:t>ในลักษณะนี้น่าจะสามารถช่วยลดความเสี่ยงและผลกระทบในทางลบต่อสถานะทางการเงินและผลการดำเนินงานของกองทรัสต์ได้ทางหนึ่ง</w:t>
      </w:r>
    </w:p>
    <w:p w14:paraId="3F729C3E" w14:textId="68EC8291" w:rsidR="00DB109F" w:rsidRPr="0085577A" w:rsidRDefault="00DB109F" w:rsidP="0085577A">
      <w:pPr>
        <w:pStyle w:val="Heading2"/>
        <w:numPr>
          <w:ilvl w:val="2"/>
          <w:numId w:val="3"/>
        </w:numPr>
        <w:ind w:left="709" w:hanging="709"/>
        <w:rPr>
          <w:rFonts w:asciiTheme="minorBidi" w:eastAsia="Cordia New" w:hAnsiTheme="minorBidi" w:cstheme="minorBidi"/>
          <w:b w:val="0"/>
          <w:bCs w:val="0"/>
          <w:cs/>
        </w:rPr>
      </w:pPr>
      <w:r w:rsidRPr="0085577A">
        <w:rPr>
          <w:rFonts w:asciiTheme="minorBidi" w:hAnsiTheme="minorBidi" w:cstheme="minorBidi"/>
          <w:cs/>
        </w:rPr>
        <w:t>ความเสี่ยงจากการที่กองทรัสต์</w:t>
      </w:r>
      <w:r w:rsidR="006A64F4" w:rsidRPr="00922846">
        <w:rPr>
          <w:rFonts w:asciiTheme="minorBidi" w:hAnsiTheme="minorBidi" w:cstheme="minorBidi" w:hint="cs"/>
          <w:cs/>
        </w:rPr>
        <w:t xml:space="preserve"> </w:t>
      </w:r>
      <w:r w:rsidR="006A64F4" w:rsidRPr="00922846">
        <w:rPr>
          <w:rFonts w:asciiTheme="minorBidi" w:hAnsiTheme="minorBidi" w:cstheme="minorBidi"/>
        </w:rPr>
        <w:t xml:space="preserve">ISSARA </w:t>
      </w:r>
      <w:r w:rsidRPr="0085577A">
        <w:rPr>
          <w:rFonts w:asciiTheme="minorBidi" w:hAnsiTheme="minorBidi" w:cstheme="minorBidi"/>
          <w:cs/>
        </w:rPr>
        <w:t>ไม่สามารถใช้ประโยชน์จาก</w:t>
      </w:r>
      <w:r w:rsidR="000D1840" w:rsidRPr="00922846">
        <w:rPr>
          <w:rFonts w:asciiTheme="minorBidi" w:hAnsiTheme="minorBidi" w:cstheme="minorBidi" w:hint="cs"/>
          <w:cs/>
        </w:rPr>
        <w:t>ทรัพย์สินที่กองทรัสต์จะเข้าลงทุน</w:t>
      </w:r>
      <w:r w:rsidRPr="0085577A">
        <w:rPr>
          <w:rFonts w:asciiTheme="minorBidi" w:eastAsia="Times New Roman" w:hAnsiTheme="minorBidi" w:cstheme="minorBidi"/>
        </w:rPr>
        <w:t xml:space="preserve"> </w:t>
      </w:r>
      <w:r w:rsidRPr="0085577A">
        <w:rPr>
          <w:rFonts w:asciiTheme="minorBidi" w:hAnsiTheme="minorBidi" w:cstheme="minorBidi"/>
          <w:cs/>
        </w:rPr>
        <w:t>เนื่องจากคู่สัญญาไม่ปฏิบัติตามสัญญาที่เกี่ยวข้องกับการลงทุนและการบริหารอสังหาริมทรัพย์ของกองทรัสต์</w:t>
      </w:r>
      <w:r w:rsidR="000D1840" w:rsidRPr="00922846">
        <w:rPr>
          <w:rFonts w:asciiTheme="minorBidi" w:hAnsiTheme="minorBidi" w:cstheme="minorBidi"/>
        </w:rPr>
        <w:t xml:space="preserve"> ISSARA</w:t>
      </w:r>
    </w:p>
    <w:p w14:paraId="2AE0C6A0" w14:textId="4151B1A5" w:rsidR="00DB109F" w:rsidRPr="0085577A" w:rsidRDefault="00DB109F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ในการลงทุนและบริหาร</w:t>
      </w:r>
      <w:r w:rsidR="000D1840" w:rsidRPr="0085577A">
        <w:rPr>
          <w:rFonts w:asciiTheme="minorBidi" w:hAnsiTheme="minorBidi" w:cstheme="minorBidi"/>
          <w:sz w:val="28"/>
          <w:cs/>
        </w:rPr>
        <w:t>ทรัพย์สินที่กองทรัสต์จะเข้าลงทุน</w:t>
      </w:r>
      <w:r w:rsidRPr="0085577A">
        <w:rPr>
          <w:rFonts w:asciiTheme="minorBidi" w:hAnsiTheme="minorBidi" w:cstheme="minorBidi"/>
          <w:sz w:val="28"/>
          <w:cs/>
        </w:rPr>
        <w:t xml:space="preserve"> </w:t>
      </w:r>
      <w:r w:rsidR="009543C5">
        <w:rPr>
          <w:rFonts w:asciiTheme="minorBidi" w:hAnsiTheme="minorBidi" w:cstheme="minorBidi" w:hint="cs"/>
          <w:sz w:val="28"/>
          <w:cs/>
        </w:rPr>
        <w:t>ในส่วนของ</w:t>
      </w:r>
      <w:r w:rsidR="00A058D2" w:rsidRPr="00244127">
        <w:rPr>
          <w:rFonts w:ascii="Cordia New" w:hAnsi="Cordia New"/>
          <w:sz w:val="28"/>
          <w:cs/>
        </w:rPr>
        <w:t>ทรัพย์สินหลักของกองทุนรวมที่</w:t>
      </w:r>
      <w:r w:rsidR="00A058D2" w:rsidRPr="00B90A6C">
        <w:rPr>
          <w:rFonts w:ascii="Cordia New" w:hAnsi="Cordia New"/>
          <w:sz w:val="28"/>
          <w:cs/>
        </w:rPr>
        <w:t>กองทรัสต์จะรับ</w:t>
      </w:r>
      <w:r w:rsidR="00A058D2" w:rsidRPr="00244127">
        <w:rPr>
          <w:rFonts w:ascii="Cordia New" w:hAnsi="Cordia New"/>
          <w:sz w:val="28"/>
          <w:cs/>
        </w:rPr>
        <w:t>โอน</w:t>
      </w:r>
      <w:r w:rsidR="000D1840" w:rsidRPr="0085577A">
        <w:rPr>
          <w:rFonts w:asciiTheme="minorBidi" w:hAnsiTheme="minorBidi" w:cstheme="minorBidi"/>
          <w:sz w:val="28"/>
          <w:cs/>
        </w:rPr>
        <w:t>สิทธิและหน้าที่ตาม</w:t>
      </w:r>
      <w:r w:rsidRPr="0085577A">
        <w:rPr>
          <w:rFonts w:asciiTheme="minorBidi" w:hAnsiTheme="minorBidi" w:cstheme="minorBidi"/>
          <w:sz w:val="28"/>
          <w:cs/>
        </w:rPr>
        <w:t>สัญญา</w:t>
      </w:r>
      <w:r w:rsidR="00A058D2">
        <w:rPr>
          <w:rFonts w:asciiTheme="minorBidi" w:hAnsiTheme="minorBidi" w:cstheme="minorBidi" w:hint="cs"/>
          <w:sz w:val="28"/>
          <w:cs/>
        </w:rPr>
        <w:t>ต่าง</w:t>
      </w:r>
      <w:r w:rsidR="00C265B9">
        <w:rPr>
          <w:rFonts w:asciiTheme="minorBidi" w:hAnsiTheme="minorBidi" w:cstheme="minorBidi"/>
          <w:sz w:val="28"/>
        </w:rPr>
        <w:t xml:space="preserve"> </w:t>
      </w:r>
      <w:r w:rsidR="00A058D2">
        <w:rPr>
          <w:rFonts w:asciiTheme="minorBidi" w:hAnsiTheme="minorBidi" w:cstheme="minorBidi" w:hint="cs"/>
          <w:sz w:val="28"/>
          <w:cs/>
        </w:rPr>
        <w:t xml:space="preserve">ๆ </w:t>
      </w:r>
      <w:r w:rsidR="00A101A6">
        <w:rPr>
          <w:rFonts w:asciiTheme="minorBidi" w:hAnsiTheme="minorBidi" w:cstheme="minorBidi" w:hint="cs"/>
          <w:sz w:val="28"/>
          <w:cs/>
        </w:rPr>
        <w:t>และในส่วนของ</w:t>
      </w:r>
      <w:r w:rsidR="00A101A6" w:rsidRPr="00A101A6">
        <w:rPr>
          <w:rFonts w:asciiTheme="minorBidi" w:hAnsiTheme="minorBidi" w:cstheme="minorBidi"/>
          <w:sz w:val="28"/>
          <w:cs/>
        </w:rPr>
        <w:t>ทรัพย์สินที่จะลงทุนเพิ่มเติม</w:t>
      </w:r>
      <w:r w:rsidR="00A101A6">
        <w:rPr>
          <w:rFonts w:asciiTheme="minorBidi" w:hAnsiTheme="minorBidi" w:cstheme="minorBidi" w:hint="cs"/>
          <w:sz w:val="28"/>
          <w:cs/>
        </w:rPr>
        <w:t xml:space="preserve"> กองทรัสต์จะเข้าทำสัญญาต่าง ๆ ซึ่งจะ</w:t>
      </w:r>
      <w:r w:rsidR="00A058D2">
        <w:rPr>
          <w:rFonts w:asciiTheme="minorBidi" w:hAnsiTheme="minorBidi" w:cstheme="minorBidi" w:hint="cs"/>
          <w:sz w:val="28"/>
          <w:cs/>
        </w:rPr>
        <w:t>รวมถึง</w:t>
      </w:r>
      <w:r w:rsidRPr="0085577A">
        <w:rPr>
          <w:rFonts w:asciiTheme="minorBidi" w:hAnsiTheme="minorBidi" w:cstheme="minorBidi"/>
          <w:sz w:val="28"/>
          <w:cs/>
        </w:rPr>
        <w:t xml:space="preserve"> สัญญาแต่งตั้งผู้บริหารอสังหาริมทรัพย์ และ</w:t>
      </w:r>
      <w:r w:rsidRPr="0085577A">
        <w:rPr>
          <w:rFonts w:asciiTheme="minorBidi" w:hAnsiTheme="minorBidi" w:cstheme="minorBidi"/>
          <w:sz w:val="28"/>
        </w:rPr>
        <w:t>/</w:t>
      </w:r>
      <w:r w:rsidRPr="0085577A">
        <w:rPr>
          <w:rFonts w:asciiTheme="minorBidi" w:hAnsiTheme="minorBidi" w:cstheme="minorBidi"/>
          <w:sz w:val="28"/>
          <w:cs/>
        </w:rPr>
        <w:t>หรือ สัญญาต่าง ๆ ที่เกี่ยวเนื่องกับการลงทุนและการบริหารทรัพย์สินดังกล่าว</w:t>
      </w:r>
      <w:r w:rsidR="00EB3809">
        <w:rPr>
          <w:rFonts w:asciiTheme="minorBidi" w:hAnsiTheme="minorBidi" w:cstheme="minorBidi" w:hint="cs"/>
          <w:sz w:val="28"/>
          <w:cs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ทั้งนี้ เพื่อประโยชน์ในการจัดหาผลประโยชน์ของกองทรัสต์</w:t>
      </w:r>
      <w:r w:rsidR="000D1840" w:rsidRPr="0085577A">
        <w:rPr>
          <w:rFonts w:asciiTheme="minorBidi" w:hAnsiTheme="minorBidi" w:cstheme="minorBidi"/>
          <w:sz w:val="28"/>
          <w:cs/>
        </w:rPr>
        <w:t xml:space="preserve"> </w:t>
      </w:r>
      <w:r w:rsidR="000D1840" w:rsidRPr="0085577A">
        <w:rPr>
          <w:rFonts w:asciiTheme="minorBidi" w:hAnsiTheme="minorBidi" w:cstheme="minorBidi"/>
          <w:sz w:val="28"/>
        </w:rPr>
        <w:t>ISSARA</w:t>
      </w:r>
      <w:r w:rsidRPr="0085577A">
        <w:rPr>
          <w:rFonts w:asciiTheme="minorBidi" w:hAnsiTheme="minorBidi" w:cstheme="minorBidi"/>
          <w:sz w:val="28"/>
          <w:cs/>
        </w:rPr>
        <w:t xml:space="preserve"> และ</w:t>
      </w:r>
      <w:r w:rsidR="00A46175">
        <w:rPr>
          <w:rFonts w:asciiTheme="minorBidi" w:hAnsiTheme="minorBidi" w:cstheme="minorBidi" w:hint="cs"/>
          <w:sz w:val="28"/>
          <w:cs/>
        </w:rPr>
        <w:t>เพื่อ</w:t>
      </w:r>
      <w:r w:rsidRPr="0085577A">
        <w:rPr>
          <w:rFonts w:asciiTheme="minorBidi" w:hAnsiTheme="minorBidi" w:cstheme="minorBidi"/>
          <w:sz w:val="28"/>
          <w:cs/>
        </w:rPr>
        <w:t>ผูกพันให้คู่สัญญาปฏิบัติตามข้อกำหนดในสัญญา</w:t>
      </w:r>
    </w:p>
    <w:p w14:paraId="12C87251" w14:textId="6B581DA9" w:rsidR="00812605" w:rsidRDefault="00DB109F" w:rsidP="000D1840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lastRenderedPageBreak/>
        <w:t>อย่างไรก็ดี ถึงแม้จะมีข้อกำหนดในสัญญาข้างต้น คู่สัญญาอาจปฏิบัติผิดสัญญาหรือเกิดเหตุการณ์</w:t>
      </w:r>
      <w:r w:rsidR="000D1840">
        <w:rPr>
          <w:rFonts w:asciiTheme="minorBidi" w:hAnsiTheme="minorBidi" w:cstheme="minorBidi"/>
          <w:sz w:val="28"/>
        </w:rPr>
        <w:br/>
      </w:r>
      <w:r w:rsidRPr="0085577A">
        <w:rPr>
          <w:rFonts w:asciiTheme="minorBidi" w:hAnsiTheme="minorBidi" w:cstheme="minorBidi"/>
          <w:sz w:val="28"/>
          <w:cs/>
        </w:rPr>
        <w:t>ใด ๆ อันเป็นเหตุแห่งการเลิกหรือผิดสัญญาได้ ในกรณีดังกล่าว แม้กองทรัสต์</w:t>
      </w:r>
      <w:r w:rsidR="000D1840"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มีสิทธิที่จะบอกเลิกสัญญา และ</w:t>
      </w:r>
      <w:r w:rsidRPr="0085577A">
        <w:rPr>
          <w:rFonts w:asciiTheme="minorBidi" w:hAnsiTheme="minorBidi" w:cstheme="minorBidi"/>
          <w:sz w:val="28"/>
        </w:rPr>
        <w:t>/</w:t>
      </w:r>
      <w:r w:rsidRPr="0085577A">
        <w:rPr>
          <w:rFonts w:asciiTheme="minorBidi" w:hAnsiTheme="minorBidi" w:cstheme="minorBidi"/>
          <w:sz w:val="28"/>
          <w:cs/>
        </w:rPr>
        <w:t>หรือ เรียกค่าเสียหายก็ตาม แต่เหตุผิดสัญญาของคู่สัญญาดังกล่าวอาจทำให้กองทรัสต์</w:t>
      </w:r>
      <w:r w:rsidR="000D1840"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ไม่ได้รับผลประโยชน์หรือไม่สามารถบังคับให้เป็นไปตามข้อกำหนดของสัญญาดังกล่าวได้ เช่น ไม่สามารถบังคับให้คู่สัญญาต้องปฏิบัติตามข้อกำหนดของสัญญา หรือคู่สัญญาไม่ชำระค่าเสียหายตามที่กองทรัสต์</w:t>
      </w:r>
      <w:r w:rsidR="000D1840"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เรียกร้อง ดังนั้น กองทรัสต์</w:t>
      </w:r>
      <w:r w:rsidR="000D1840"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 xml:space="preserve">จึงอาจต้องเข้าสู่กระบวนการยุติธรรมโดยการใช้สิทธิฟ้องร้องต่อศาล ซึ่งการดำเนินการดังกล่าว </w:t>
      </w:r>
      <w:r w:rsidR="000D1840" w:rsidRPr="0085577A">
        <w:rPr>
          <w:rFonts w:asciiTheme="minorBidi" w:hAnsiTheme="minorBidi" w:cstheme="minorBidi"/>
          <w:sz w:val="28"/>
          <w:cs/>
        </w:rPr>
        <w:t>ผู้ก่อตั้งทรัสต์</w:t>
      </w:r>
      <w:r w:rsidRPr="0085577A">
        <w:rPr>
          <w:rFonts w:asciiTheme="minorBidi" w:hAnsiTheme="minorBidi" w:cstheme="minorBidi"/>
          <w:sz w:val="28"/>
          <w:cs/>
        </w:rPr>
        <w:t>ไม่สามารถคาดการณ์ได้ถึงระยะเวลาในการดำเนินการจนกว่าจะเสร็จสิ้นกระบวนการ และจำนวนเงินที่กองทรัสต์</w:t>
      </w:r>
      <w:r w:rsidR="000D1840" w:rsidRPr="0085577A">
        <w:rPr>
          <w:rFonts w:asciiTheme="minorBidi" w:hAnsiTheme="minorBidi" w:cstheme="minorBidi"/>
          <w:sz w:val="28"/>
          <w:cs/>
        </w:rPr>
        <w:t xml:space="preserve"> </w:t>
      </w:r>
      <w:r w:rsidR="000D1840" w:rsidRPr="0085577A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จะได้รับชดเชยเยียวยาต่อความเสียหายต่าง ๆ นอกจากนี้ ผลแห่งคดียังขึ้นอยู่กับคำพิพากษาของศาล และถึงแม้ศาลจะมีคำพิพากษาให้กองทรัสต์</w:t>
      </w:r>
      <w:r w:rsidR="000D1840"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ชนะคดี กองทรัสต์</w:t>
      </w:r>
      <w:r w:rsidR="000D1840"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อาจประสบความยุ่งยากในการบังคับให้เป็นไปตามคำพิพากษาของศาล ผู้ถือหน่วยทรัสต์จึงมีความเสี่ยงที่จะไม่ได้รับผลประโยชน์ตอบแทนตามจำนวนหรือภายในระยะเวลาที่คาดการณ์ไว้</w:t>
      </w:r>
    </w:p>
    <w:p w14:paraId="3D96FD81" w14:textId="37BA9BA4" w:rsidR="008B5C1A" w:rsidRDefault="008B5C1A" w:rsidP="0085577A">
      <w:pPr>
        <w:pStyle w:val="Heading2"/>
        <w:numPr>
          <w:ilvl w:val="2"/>
          <w:numId w:val="3"/>
        </w:numPr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 xml:space="preserve">ความเสี่ยงของผลประกอบการของกองทรัสต์ </w:t>
      </w:r>
      <w:r w:rsidRPr="0085577A">
        <w:rPr>
          <w:rFonts w:asciiTheme="minorBidi" w:hAnsiTheme="minorBidi" w:cstheme="minorBidi"/>
        </w:rPr>
        <w:t xml:space="preserve">ISSARA </w:t>
      </w:r>
      <w:r w:rsidRPr="0085577A">
        <w:rPr>
          <w:rFonts w:asciiTheme="minorBidi" w:hAnsiTheme="minorBidi" w:cstheme="minorBidi"/>
          <w:cs/>
        </w:rPr>
        <w:t>ขึ้นอยู่กับความสามารถในการบริหารทรัพย์สินของผู้จัดการกองทรัสต์และผู้บริหารอสังหาริมทรัพย์ในการจัดการและจัดหาผลประโยชน์จากทรัพย์สินที่กองทรัสต์จะเข้าลงทุน</w:t>
      </w:r>
    </w:p>
    <w:p w14:paraId="4CE8D24D" w14:textId="77777777" w:rsidR="008B5C1A" w:rsidRPr="008B5C1A" w:rsidRDefault="008B5C1A" w:rsidP="00265832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8B5C1A">
        <w:rPr>
          <w:rFonts w:asciiTheme="minorBidi" w:hAnsiTheme="minorBidi" w:cstheme="minorBidi"/>
          <w:sz w:val="28"/>
          <w:cs/>
        </w:rPr>
        <w:t xml:space="preserve">ภายหลังจากที่มีการลงทุนในทรัพย์สินที่กองทรัสต์จะเข้าลงทุน ผู้จัดการกองทรัสต์จะเป็นผู้กำหนดนโยบายการตลาดและกลยุทธ์การบริหารจัดการทรัพย์สินหลักของกองทรัสต์ </w:t>
      </w:r>
      <w:r w:rsidRPr="008B5C1A">
        <w:rPr>
          <w:rFonts w:asciiTheme="minorBidi" w:hAnsiTheme="minorBidi" w:cstheme="minorBidi"/>
          <w:sz w:val="28"/>
        </w:rPr>
        <w:t xml:space="preserve">ISSARA </w:t>
      </w:r>
      <w:r w:rsidRPr="008B5C1A">
        <w:rPr>
          <w:rFonts w:asciiTheme="minorBidi" w:hAnsiTheme="minorBidi" w:cstheme="minorBidi"/>
          <w:sz w:val="28"/>
          <w:cs/>
        </w:rPr>
        <w:t xml:space="preserve">ให้เป็นไปตามที่ระบุไว้ในสัญญาก่อตั้งทรัสต์ ซึ่งการปฏิบัติหน้าที่ของผู้จัดการกองทรัสต์จะอยู่ภายใต้การควบคุมดูแลของทรัสตี ผู้ถือหน่วยทรัสต์อาจไม่มีโอกาสที่จะประเมินการตัดสินใจของผู้จัดการกองทรัสต์เกี่ยวกับกลยุทธ์ที่ผู้จัดการกองทรัสต์นำมาใช้หรือการลงทุนของกองทรัสต์ ตลอดจนเงื่อนไขในการลงทุนดังกล่าว การที่ผู้จัดการกองทรัสต์ไม่สามารถดำเนินงานตามกลยุทธ์ของกองทรัสต์ </w:t>
      </w:r>
      <w:r w:rsidRPr="008B5C1A">
        <w:rPr>
          <w:rFonts w:asciiTheme="minorBidi" w:hAnsiTheme="minorBidi" w:cstheme="minorBidi"/>
          <w:sz w:val="28"/>
        </w:rPr>
        <w:t xml:space="preserve">ISSARA </w:t>
      </w:r>
      <w:r w:rsidRPr="008B5C1A">
        <w:rPr>
          <w:rFonts w:asciiTheme="minorBidi" w:hAnsiTheme="minorBidi" w:cstheme="minorBidi"/>
          <w:sz w:val="28"/>
          <w:cs/>
        </w:rPr>
        <w:t xml:space="preserve">ให้เป็นไปตามแผนที่ได้วางไว้ อาจมีผลกระทบในทางลบต่อธุรกิจ ฐานะการเงินและผลการดำเนินงานรวมทั้งโอกาสทางธุรกิจอย่างมีนัยสำคัญ ซึ่งอาจส่งผลกระทบต่อราคาประเมินของทรัพย์สินหลัก และอัตราการจ่ายประโยชน์ตอบแทนของกองทรัสต์ </w:t>
      </w:r>
      <w:r w:rsidRPr="008B5C1A">
        <w:rPr>
          <w:rFonts w:asciiTheme="minorBidi" w:hAnsiTheme="minorBidi" w:cstheme="minorBidi"/>
          <w:sz w:val="28"/>
        </w:rPr>
        <w:t xml:space="preserve">ISSARA </w:t>
      </w:r>
    </w:p>
    <w:p w14:paraId="1AD8C1BF" w14:textId="77777777" w:rsidR="008B5C1A" w:rsidRPr="008B5C1A" w:rsidRDefault="008B5C1A" w:rsidP="00265832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8B5C1A">
        <w:rPr>
          <w:rFonts w:asciiTheme="minorBidi" w:hAnsiTheme="minorBidi" w:cstheme="minorBidi"/>
          <w:sz w:val="28"/>
          <w:cs/>
        </w:rPr>
        <w:t xml:space="preserve">ความสามารถของผู้จัดการกองทรัสต์ในการดำเนินงานตามกลยุทธ์การลงทุนของกองทรัสต์ </w:t>
      </w:r>
      <w:r w:rsidRPr="008B5C1A">
        <w:rPr>
          <w:rFonts w:asciiTheme="minorBidi" w:hAnsiTheme="minorBidi" w:cstheme="minorBidi"/>
          <w:sz w:val="28"/>
        </w:rPr>
        <w:t>ISSARA</w:t>
      </w:r>
      <w:r w:rsidRPr="008B5C1A">
        <w:rPr>
          <w:rFonts w:asciiTheme="minorBidi" w:hAnsiTheme="minorBidi" w:cstheme="minorBidi"/>
          <w:sz w:val="28"/>
          <w:cs/>
        </w:rPr>
        <w:t>ให้ประสบความสำเร็จนั้นขึ้นอยู่กับปัจจัยที่ไม่แน่นอนหลายประการรวมถึงความสามารถในการหาโอกาสการลงทุนที่เหมาะสมและสอดคล้องกับหลักเกณฑ์การลงทุนของกองทรัสต์</w:t>
      </w:r>
      <w:r w:rsidRPr="008B5C1A">
        <w:rPr>
          <w:rFonts w:asciiTheme="minorBidi" w:hAnsiTheme="minorBidi" w:cstheme="minorBidi"/>
          <w:sz w:val="28"/>
        </w:rPr>
        <w:t xml:space="preserve"> ISSARA</w:t>
      </w:r>
      <w:r w:rsidRPr="008B5C1A">
        <w:rPr>
          <w:rFonts w:asciiTheme="minorBidi" w:hAnsiTheme="minorBidi" w:cstheme="minorBidi"/>
          <w:sz w:val="28"/>
          <w:cs/>
        </w:rPr>
        <w:t xml:space="preserve"> รวมทั้งการได้รับเงื่อนไขทางการเงินที่ดี ดังนั้น ผู้จัดการกองทรัสต์จึงไม่สามารถรับรองได้ว่าการดำเนินงานตามกลยุทธ์การลงทุนของผู้จัดการกองทรัสต์ในความเป็นจริงจะเป็นไปตามแผนที่วางไว้หรือสามารถทำได้ภายในระยะเวลาที่กำหนดและมีค่าใช้จ่ายที่เหมาะสม</w:t>
      </w:r>
    </w:p>
    <w:p w14:paraId="5724005E" w14:textId="765FB248" w:rsidR="008B5C1A" w:rsidRPr="00265832" w:rsidRDefault="008B5C1A" w:rsidP="00265832">
      <w:pPr>
        <w:spacing w:after="240"/>
        <w:jc w:val="thaiDistribute"/>
      </w:pPr>
      <w:r w:rsidRPr="008B5C1A">
        <w:rPr>
          <w:rFonts w:asciiTheme="minorBidi" w:hAnsiTheme="minorBidi" w:cstheme="minorBidi"/>
          <w:sz w:val="28"/>
          <w:cs/>
        </w:rPr>
        <w:t xml:space="preserve">อย่างไรก็ดี </w:t>
      </w:r>
      <w:r w:rsidRPr="00265832">
        <w:rPr>
          <w:rFonts w:asciiTheme="minorBidi" w:hAnsiTheme="minorBidi" w:cstheme="minorBidi"/>
          <w:sz w:val="28"/>
          <w:cs/>
        </w:rPr>
        <w:t>ผู้จัดการกองทรัสต์ได้กำหนดมาตรการในการดำเนินการเพื่อลดความเสี่ยงดังกล่าวข้างต้น</w:t>
      </w:r>
      <w:r w:rsidRPr="00265832">
        <w:rPr>
          <w:rFonts w:asciiTheme="minorBidi" w:hAnsiTheme="minorBidi" w:cstheme="minorBidi"/>
          <w:sz w:val="28"/>
        </w:rPr>
        <w:t xml:space="preserve"> </w:t>
      </w:r>
      <w:r w:rsidRPr="00265832">
        <w:rPr>
          <w:rFonts w:asciiTheme="minorBidi" w:hAnsiTheme="minorBidi" w:cstheme="minorBidi"/>
          <w:sz w:val="28"/>
          <w:cs/>
        </w:rPr>
        <w:t xml:space="preserve">โดยผู้จัดการกองทรัสต์มีระบบงานที่สามารถควบคุม ดูแลผลการดำเนินงานของผู้บริหารอสังหาริมทรัพย์ของกองทรัสต์ </w:t>
      </w:r>
      <w:r w:rsidRPr="00265832">
        <w:rPr>
          <w:rFonts w:asciiTheme="minorBidi" w:hAnsiTheme="minorBidi" w:cstheme="minorBidi"/>
          <w:sz w:val="28"/>
        </w:rPr>
        <w:t xml:space="preserve">ISSARA </w:t>
      </w:r>
      <w:r w:rsidRPr="00265832">
        <w:rPr>
          <w:rFonts w:asciiTheme="minorBidi" w:hAnsiTheme="minorBidi" w:cstheme="minorBidi"/>
          <w:sz w:val="28"/>
          <w:cs/>
        </w:rPr>
        <w:t xml:space="preserve"> โดยผู้บริหารอสังหาริมทรัพย์จะต้องจัดส่งงบประมาณประจำปีและแผนค่าใช้จ่ายด้านการลงทุนให้แก่ผู้จัดการกองทรัสต์ เพื่อพิจารณาให้ความเห็นชอบ รวมถึงรายงาน</w:t>
      </w:r>
      <w:r w:rsidR="00326164" w:rsidRPr="00265832">
        <w:rPr>
          <w:rFonts w:asciiTheme="minorBidi" w:hAnsiTheme="minorBidi" w:cstheme="minorBidi"/>
          <w:sz w:val="28"/>
          <w:cs/>
        </w:rPr>
        <w:t>รายได้ค่าเช่าและค่าบริการ</w:t>
      </w:r>
      <w:r w:rsidRPr="00265832">
        <w:rPr>
          <w:rFonts w:asciiTheme="minorBidi" w:hAnsiTheme="minorBidi" w:cstheme="minorBidi"/>
          <w:sz w:val="28"/>
          <w:cs/>
        </w:rPr>
        <w:t xml:space="preserve"> ราย</w:t>
      </w:r>
      <w:r w:rsidRPr="00265832">
        <w:rPr>
          <w:rFonts w:asciiTheme="minorBidi" w:hAnsiTheme="minorBidi" w:cstheme="minorBidi"/>
          <w:sz w:val="28"/>
          <w:cs/>
        </w:rPr>
        <w:lastRenderedPageBreak/>
        <w:t xml:space="preserve">เดือน หรือรายงานอื่นใดตามที่ผู้จัดการกองทรัสต์ร้องขอ ซึ่งในกรณีที่ผลประกอบการของทรัพย์สินหลักของกองทรัสต์ </w:t>
      </w:r>
      <w:r w:rsidRPr="00265832">
        <w:rPr>
          <w:rFonts w:asciiTheme="minorBidi" w:hAnsiTheme="minorBidi" w:cstheme="minorBidi"/>
          <w:sz w:val="28"/>
        </w:rPr>
        <w:t xml:space="preserve">ISSARA </w:t>
      </w:r>
      <w:r w:rsidRPr="00265832">
        <w:rPr>
          <w:rFonts w:asciiTheme="minorBidi" w:hAnsiTheme="minorBidi" w:cstheme="minorBidi"/>
          <w:sz w:val="28"/>
          <w:cs/>
        </w:rPr>
        <w:t xml:space="preserve">ไม่เป็นไปตามงบประมาณประจำปีที่ได้รับ ผู้จัดการกองทรัสต์จะดำเนินการวางแผนร่วมกับผู้บริหารอสังหาริมทรัพย์เพื่อลดผลกระทบต่อผลประกอบการของกองทรัสต์ </w:t>
      </w:r>
      <w:r w:rsidRPr="00265832">
        <w:rPr>
          <w:rFonts w:asciiTheme="minorBidi" w:hAnsiTheme="minorBidi" w:cstheme="minorBidi"/>
          <w:sz w:val="28"/>
        </w:rPr>
        <w:t xml:space="preserve">ISSARA </w:t>
      </w:r>
    </w:p>
    <w:p w14:paraId="78336350" w14:textId="07AAC6BD" w:rsidR="00510EC6" w:rsidRPr="005D0F05" w:rsidRDefault="00510EC6" w:rsidP="0085577A">
      <w:pPr>
        <w:pStyle w:val="Heading2"/>
        <w:numPr>
          <w:ilvl w:val="2"/>
          <w:numId w:val="3"/>
        </w:numPr>
        <w:ind w:left="709" w:hanging="709"/>
      </w:pPr>
      <w:r w:rsidRPr="0085577A">
        <w:rPr>
          <w:rFonts w:asciiTheme="minorBidi" w:hAnsiTheme="minorBidi" w:cstheme="minorBidi"/>
          <w:cs/>
        </w:rPr>
        <w:t>ความเสี่ยงจากการกู้ยืมเงิน</w:t>
      </w:r>
    </w:p>
    <w:p w14:paraId="0659312E" w14:textId="61C04E4D" w:rsidR="009429EB" w:rsidRPr="0085577A" w:rsidRDefault="005D0F05" w:rsidP="009768A7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 xml:space="preserve">กองทรัสต์ </w:t>
      </w:r>
      <w:r w:rsidRPr="0085577A">
        <w:rPr>
          <w:rFonts w:asciiTheme="minorBidi" w:hAnsiTheme="minorBidi" w:cstheme="minorBidi"/>
          <w:sz w:val="28"/>
        </w:rPr>
        <w:t xml:space="preserve">ISSARA </w:t>
      </w:r>
      <w:r w:rsidR="00A0619A">
        <w:rPr>
          <w:rFonts w:asciiTheme="minorBidi" w:hAnsiTheme="minorBidi" w:cstheme="minorBidi" w:hint="cs"/>
          <w:sz w:val="28"/>
          <w:cs/>
        </w:rPr>
        <w:t>จะ</w:t>
      </w:r>
      <w:r w:rsidRPr="0085577A">
        <w:rPr>
          <w:rFonts w:asciiTheme="minorBidi" w:hAnsiTheme="minorBidi" w:cstheme="minorBidi"/>
          <w:sz w:val="28"/>
          <w:cs/>
        </w:rPr>
        <w:t>มีการกู้ยืมเงิน</w:t>
      </w:r>
      <w:r w:rsidR="00A0619A">
        <w:rPr>
          <w:rFonts w:asciiTheme="minorBidi" w:hAnsiTheme="minorBidi" w:cstheme="minorBidi" w:hint="cs"/>
          <w:sz w:val="28"/>
          <w:cs/>
        </w:rPr>
        <w:t>เพื่อการลงทุนใน</w:t>
      </w:r>
      <w:r w:rsidR="00A0619A" w:rsidRPr="00244127">
        <w:rPr>
          <w:rFonts w:asciiTheme="minorBidi" w:hAnsiTheme="minorBidi"/>
          <w:cs/>
        </w:rPr>
        <w:t>ทรัพย์สินที่จะลงทุนเพิ่มเติม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="00A0619A">
        <w:rPr>
          <w:rFonts w:asciiTheme="minorBidi" w:hAnsiTheme="minorBidi" w:cstheme="minorBidi" w:hint="cs"/>
          <w:sz w:val="28"/>
          <w:cs/>
        </w:rPr>
        <w:t>ซึ่ง</w:t>
      </w:r>
      <w:r w:rsidRPr="0085577A">
        <w:rPr>
          <w:rFonts w:asciiTheme="minorBidi" w:hAnsiTheme="minorBidi" w:cstheme="minorBidi"/>
          <w:sz w:val="28"/>
          <w:cs/>
        </w:rPr>
        <w:t>กองทรัสต์</w:t>
      </w:r>
      <w:r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 xml:space="preserve">อาจมีความเสี่ยงเกิดขึ้นจากการกู้ยืมเงินดังกล่าวได้เนื่องจากการเปลี่ยนแปลงของภาวะเศรษฐกิจและอัตราดอกเบี้ย ซึ่งอาจส่งผลกระทบต่อการดำเนินงานของกองทรัสต์ </w:t>
      </w:r>
      <w:r w:rsidRPr="0085577A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ทำให้กองทรัสต์</w:t>
      </w:r>
      <w:r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มีสภาพคล่องไม่เพียงพอ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รวมถึงกองทรัสต์</w:t>
      </w:r>
      <w:r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อาจมีความเสี่ยงที่จะมีความสามารถในการชำระคืนเงินต้นและดอกเบี้ยลดลง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และอาจส่งผลกระทบต่อความสามารถของกองทรัสต์</w:t>
      </w:r>
      <w:r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ในการจ่ายประโยชน์ตอบแทนให้กับผู้ถือหน่วยทรัสต์ ทั้งนี้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กองทรัสต์</w:t>
      </w:r>
      <w:r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จะใช้ความพยายามในการดำเนินการใด</w:t>
      </w:r>
      <w:r w:rsidR="00DC03D7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ๆ เพื่อลดความเสี่ยงดังกล่าว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เช่น การป้องกันความเสี่ยงจากการผันผวนของอัตราดอกเบี้ย หรือการขอขยายระยะเวลาการชำระหนี้ เป็นต้น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อย่างไรก็ดี ในการดำเนินการใดๆ ดังกล่าว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กองทรัสต์</w:t>
      </w:r>
      <w:r w:rsidRPr="0085577A">
        <w:rPr>
          <w:rFonts w:asciiTheme="minorBidi" w:hAnsiTheme="minorBidi" w:cstheme="minorBidi"/>
          <w:sz w:val="28"/>
        </w:rPr>
        <w:t xml:space="preserve"> ISSARA </w:t>
      </w:r>
      <w:r w:rsidRPr="0085577A">
        <w:rPr>
          <w:rFonts w:asciiTheme="minorBidi" w:hAnsiTheme="minorBidi" w:cstheme="minorBidi"/>
          <w:sz w:val="28"/>
          <w:cs/>
        </w:rPr>
        <w:t>จะดำเนินการโดยคำนึงถึงประโยชน์ของผู้ถือหน่วยทรัสต์เป็นสำคัญ</w:t>
      </w:r>
    </w:p>
    <w:p w14:paraId="13626679" w14:textId="56B2F976" w:rsidR="00A7723D" w:rsidRPr="00FD4BD9" w:rsidRDefault="00947C0B" w:rsidP="00EC7C40">
      <w:pPr>
        <w:pStyle w:val="Heading1"/>
        <w:ind w:left="720" w:hanging="720"/>
      </w:pPr>
      <w:r w:rsidRPr="00FD4BD9">
        <w:rPr>
          <w:cs/>
        </w:rPr>
        <w:t>ความเสี่ยงที่เกี่ยวกับการลงทุนในหน่วยทรัสต์</w:t>
      </w:r>
    </w:p>
    <w:p w14:paraId="0BB8FB46" w14:textId="44EA470D" w:rsidR="00A04CC9" w:rsidRPr="0085577A" w:rsidRDefault="000B1F20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ความเสี่ยงโดยทั่วไป</w:t>
      </w:r>
    </w:p>
    <w:p w14:paraId="11C1D70A" w14:textId="74FBC939" w:rsidR="008A73BC" w:rsidRPr="0085577A" w:rsidRDefault="00A65286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ภาวะทางเศรษฐกิจและธุรกิจโดยทั่วไป ทั้งในระดับประเทศและระดับโลก ซึ่งรวมถึงอัตราเงินเฟ้อ อัตราดอกเบี้ย อัตราแลกเปลี่ยนเงินตรา ราคาเครื่องอุปโภคและบริโภค ราคาอสังหาริมทรัพย์ และนโยบายทางการเงินและการคลังของรัฐบาล ธนาคารแห่งประเทศไทย และหน่วยงานราชการอื่น อาจมีอิทธิพลต่อผลการดำเนินงาน สถานะทางการเงิน และการลงทุนของ</w:t>
      </w:r>
      <w:r w:rsidR="00F17C2C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F17C2C" w:rsidRPr="00FD4BD9">
        <w:rPr>
          <w:rFonts w:asciiTheme="minorBidi" w:hAnsiTheme="minorBidi" w:cstheme="minorBidi"/>
          <w:sz w:val="28"/>
        </w:rPr>
        <w:t xml:space="preserve">ISSARA </w:t>
      </w:r>
      <w:r w:rsidRPr="0085577A">
        <w:rPr>
          <w:rFonts w:asciiTheme="minorBidi" w:hAnsiTheme="minorBidi" w:cstheme="minorBidi"/>
          <w:sz w:val="28"/>
          <w:cs/>
        </w:rPr>
        <w:t>นอกจากนี้ภาวะตกต่ำทางเศรษฐกิจโดยทั่วไป ตลอดจนการลดลงของความต้องการของผู้บริโภคอาจส่งผลกระทบในทางลบอย่างมีนัยสำคัญต่อผลการดำเนินงานของ</w:t>
      </w:r>
      <w:r w:rsidR="00F17C2C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F17C2C" w:rsidRPr="00FD4BD9">
        <w:rPr>
          <w:rFonts w:asciiTheme="minorBidi" w:hAnsiTheme="minorBidi" w:cstheme="minorBidi"/>
          <w:sz w:val="28"/>
        </w:rPr>
        <w:t>ISSARA</w:t>
      </w:r>
      <w:r w:rsidRPr="0085577A">
        <w:rPr>
          <w:rFonts w:asciiTheme="minorBidi" w:hAnsiTheme="minorBidi" w:cstheme="minorBidi"/>
          <w:sz w:val="28"/>
          <w:cs/>
        </w:rPr>
        <w:t xml:space="preserve"> </w:t>
      </w:r>
      <w:r w:rsidRPr="0085577A">
        <w:rPr>
          <w:rFonts w:asciiTheme="minorBidi" w:hAnsiTheme="minorBidi" w:cstheme="minorBidi"/>
          <w:sz w:val="28"/>
        </w:rPr>
        <w:t xml:space="preserve"> </w:t>
      </w:r>
      <w:r w:rsidRPr="0085577A">
        <w:rPr>
          <w:rFonts w:asciiTheme="minorBidi" w:hAnsiTheme="minorBidi" w:cstheme="minorBidi"/>
          <w:sz w:val="28"/>
          <w:cs/>
        </w:rPr>
        <w:t>ซึ่งอาจส่งผลกระทบต่อราคาซื้อขาย</w:t>
      </w:r>
      <w:r w:rsidR="00945261" w:rsidRPr="0085577A">
        <w:rPr>
          <w:rFonts w:asciiTheme="minorBidi" w:hAnsiTheme="minorBidi" w:cstheme="minorBidi"/>
          <w:sz w:val="28"/>
          <w:cs/>
        </w:rPr>
        <w:t>หน่วยทรัสต์</w:t>
      </w:r>
      <w:r w:rsidRPr="0085577A">
        <w:rPr>
          <w:rFonts w:asciiTheme="minorBidi" w:hAnsiTheme="minorBidi" w:cstheme="minorBidi"/>
          <w:sz w:val="28"/>
          <w:cs/>
        </w:rPr>
        <w:t>ในตลาดหลักทรัพย์แห่งประเทศไทยซึ่งอาจมีราคาสูงหรือต่ำกว่าราคาที่ได้เสนอขาย</w:t>
      </w:r>
    </w:p>
    <w:p w14:paraId="222CC942" w14:textId="2B31AC0A" w:rsidR="00265832" w:rsidRPr="00FD4BD9" w:rsidRDefault="00782B61" w:rsidP="00265832">
      <w:pPr>
        <w:spacing w:after="360"/>
        <w:jc w:val="thaiDistribute"/>
        <w:rPr>
          <w:rFonts w:asciiTheme="minorBidi" w:hAnsiTheme="minorBidi" w:cstheme="minorBidi"/>
          <w:sz w:val="28"/>
        </w:rPr>
      </w:pPr>
      <w:r w:rsidRPr="0085577A">
        <w:rPr>
          <w:rFonts w:asciiTheme="minorBidi" w:hAnsiTheme="minorBidi" w:cstheme="minorBidi"/>
          <w:sz w:val="28"/>
          <w:cs/>
        </w:rPr>
        <w:t>นอกจากนี้ ราคาของ</w:t>
      </w:r>
      <w:r w:rsidR="00945261" w:rsidRPr="0085577A">
        <w:rPr>
          <w:rFonts w:asciiTheme="minorBidi" w:hAnsiTheme="minorBidi" w:cstheme="minorBidi"/>
          <w:sz w:val="28"/>
          <w:cs/>
        </w:rPr>
        <w:t>หน่วยทรัสต์</w:t>
      </w:r>
      <w:r w:rsidRPr="0085577A">
        <w:rPr>
          <w:rFonts w:asciiTheme="minorBidi" w:hAnsiTheme="minorBidi" w:cstheme="minorBidi"/>
          <w:sz w:val="28"/>
          <w:cs/>
        </w:rPr>
        <w:t>ที่ซื้อขายในตลาดหลักทรัพย์แห่งประเทศไทยอาจได้รับผลกระทบจากปัจจัยภายนอก</w:t>
      </w:r>
      <w:r w:rsidRPr="00FD4BD9">
        <w:rPr>
          <w:rFonts w:asciiTheme="minorBidi" w:hAnsiTheme="minorBidi" w:cstheme="minorBidi"/>
          <w:sz w:val="28"/>
          <w:cs/>
        </w:rPr>
        <w:t>หลายประการซึ่งเป็นปัจจัยที่</w:t>
      </w:r>
      <w:r w:rsidR="0062506B" w:rsidRPr="00FD4BD9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FD4BD9">
        <w:rPr>
          <w:rFonts w:asciiTheme="minorBidi" w:hAnsiTheme="minorBidi" w:cstheme="minorBidi"/>
          <w:sz w:val="28"/>
          <w:cs/>
        </w:rPr>
        <w:t>ไม่สามารถควบคุมได้ อาทิ ความเคลื่อนไหวหรือความเปลี่ยนแปลงของตลาดหลักทรัพย์ในประเทศและต่างประเทศ อัตราดอกเบี้ยภายในประเทศและต่างประเทศ อัตราแลกเปลี่ยนเงินตราต่างประเทศ นโยบายหรือมาตรการทั้งทางตรงหรือทางอ้อมที่มีผลต่อการนำเข้าหรือส่งออก สภาวะของธุรกิจท่องเที่ยว สภาวะทางเศรษฐกิจของประเทศและระหว่างประเทศ ปัจจัยความเสี่ยงในการดำเนินงานและทางธุรกิจโดยทั่วไป ความผันผวนของตลาดเครื่องอุปโภคและบริโภค ระเบียบข้อบังคับ ภาษีอากร และนโยบายอื่นใดของรัฐบาล เป็นต้น ซึ่งไม่มีหลักประกันได้ว่าความเปลี่ยนแปลงของปัจจัยภายนอกดังกล่าวจะไม่มีผลกระทบอย่างมีนัยสำคัญต่อราคาของ</w:t>
      </w:r>
      <w:r w:rsidR="00945261" w:rsidRPr="00FD4BD9">
        <w:rPr>
          <w:rFonts w:asciiTheme="minorBidi" w:hAnsiTheme="minorBidi" w:cstheme="minorBidi"/>
          <w:sz w:val="28"/>
          <w:cs/>
        </w:rPr>
        <w:t>หน่วยทรัสต์</w:t>
      </w:r>
      <w:r w:rsidRPr="00FD4BD9">
        <w:rPr>
          <w:rFonts w:asciiTheme="minorBidi" w:hAnsiTheme="minorBidi" w:cstheme="minorBidi"/>
          <w:sz w:val="28"/>
          <w:cs/>
        </w:rPr>
        <w:t xml:space="preserve"> ผลตอบแทนจากการลงทุน และการบริหารจัดการอสังหาริมทรัพย์ของ</w:t>
      </w:r>
      <w:r w:rsidR="00850F4E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50F4E" w:rsidRPr="00FD4BD9">
        <w:rPr>
          <w:rFonts w:asciiTheme="minorBidi" w:hAnsiTheme="minorBidi" w:cstheme="minorBidi"/>
          <w:sz w:val="28"/>
        </w:rPr>
        <w:t xml:space="preserve">ISSARA </w:t>
      </w:r>
    </w:p>
    <w:p w14:paraId="2714C7F4" w14:textId="68FC0341" w:rsidR="000B1F20" w:rsidRPr="0085577A" w:rsidRDefault="005D79AE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lastRenderedPageBreak/>
        <w:t>ความเสี่ยงจากการขาดสภาพคล่องในการซื้อขาย</w:t>
      </w:r>
      <w:r w:rsidR="00945261" w:rsidRPr="0085577A">
        <w:rPr>
          <w:rFonts w:asciiTheme="minorBidi" w:hAnsiTheme="minorBidi" w:cstheme="minorBidi"/>
          <w:cs/>
        </w:rPr>
        <w:t>หน่วยทรัสต์</w:t>
      </w:r>
      <w:r w:rsidRPr="0085577A">
        <w:rPr>
          <w:rFonts w:asciiTheme="minorBidi" w:hAnsiTheme="minorBidi" w:cstheme="minorBidi"/>
          <w:cs/>
        </w:rPr>
        <w:t>ในตลาดรอง</w:t>
      </w:r>
    </w:p>
    <w:p w14:paraId="5B4477EE" w14:textId="74AACD4B" w:rsidR="00520D9E" w:rsidRPr="00FD4BD9" w:rsidRDefault="00E551C1" w:rsidP="00AD0EA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เนื่องจาก</w:t>
      </w:r>
      <w:r w:rsidR="00945261" w:rsidRPr="00FD4BD9">
        <w:rPr>
          <w:rFonts w:asciiTheme="minorBidi" w:hAnsiTheme="minorBidi" w:cstheme="minorBidi"/>
          <w:sz w:val="28"/>
          <w:cs/>
        </w:rPr>
        <w:t>หน่วยทรัสต์</w:t>
      </w:r>
      <w:r w:rsidRPr="00FD4BD9">
        <w:rPr>
          <w:rFonts w:asciiTheme="minorBidi" w:hAnsiTheme="minorBidi" w:cstheme="minorBidi"/>
          <w:sz w:val="28"/>
          <w:cs/>
        </w:rPr>
        <w:t>ของ</w:t>
      </w:r>
      <w:r w:rsidR="00850F4E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50F4E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มีสถานะเป็นหลักทรัพย์จดทะเบียนในตลาดหลักทรัพย์ สภาพคล่องในการซื้อขาย</w:t>
      </w:r>
      <w:r w:rsidR="00945261" w:rsidRPr="00FD4BD9">
        <w:rPr>
          <w:rFonts w:asciiTheme="minorBidi" w:hAnsiTheme="minorBidi" w:cstheme="minorBidi"/>
          <w:sz w:val="28"/>
          <w:cs/>
        </w:rPr>
        <w:t>หน่วยทรัสต์</w:t>
      </w:r>
      <w:r w:rsidRPr="00FD4BD9">
        <w:rPr>
          <w:rFonts w:asciiTheme="minorBidi" w:hAnsiTheme="minorBidi" w:cstheme="minorBidi"/>
          <w:sz w:val="28"/>
          <w:cs/>
        </w:rPr>
        <w:t>จะประเมินจากความถี่และปริมาณการซื้อขาย</w:t>
      </w:r>
      <w:r w:rsidR="00945261" w:rsidRPr="00FD4BD9">
        <w:rPr>
          <w:rFonts w:asciiTheme="minorBidi" w:hAnsiTheme="minorBidi" w:cstheme="minorBidi"/>
          <w:sz w:val="28"/>
          <w:cs/>
        </w:rPr>
        <w:t>หน่วยทรัสต์</w:t>
      </w:r>
      <w:r w:rsidRPr="00FD4BD9">
        <w:rPr>
          <w:rFonts w:asciiTheme="minorBidi" w:hAnsiTheme="minorBidi" w:cstheme="minorBidi"/>
          <w:sz w:val="28"/>
          <w:cs/>
        </w:rPr>
        <w:t>นั้นในตลาดหลักทรัพย์ ซึ่งอยู่บนพื้นฐานของปริมาณความต้องการของผู้ซื้อ-ผู้ขาย (</w:t>
      </w:r>
      <w:r w:rsidR="00B466E9" w:rsidRPr="00FD4BD9">
        <w:rPr>
          <w:rFonts w:asciiTheme="minorBidi" w:hAnsiTheme="minorBidi" w:cstheme="minorBidi"/>
          <w:sz w:val="28"/>
        </w:rPr>
        <w:t>B</w:t>
      </w:r>
      <w:r w:rsidRPr="00FD4BD9">
        <w:rPr>
          <w:rFonts w:asciiTheme="minorBidi" w:hAnsiTheme="minorBidi" w:cstheme="minorBidi"/>
          <w:sz w:val="28"/>
        </w:rPr>
        <w:t xml:space="preserve">id-offer) </w:t>
      </w:r>
      <w:r w:rsidRPr="00FD4BD9">
        <w:rPr>
          <w:rFonts w:asciiTheme="minorBidi" w:hAnsiTheme="minorBidi" w:cstheme="minorBidi"/>
          <w:sz w:val="28"/>
          <w:cs/>
        </w:rPr>
        <w:t>ซึ่งปริมาณความต้องการของผู้ซื้อ-ผู้ขายนั้น ขึ้นอยู่กับปัจจัยหลายประการที่</w:t>
      </w:r>
      <w:r w:rsidR="00AD0EAB" w:rsidRPr="00FD4BD9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FD4BD9">
        <w:rPr>
          <w:rFonts w:asciiTheme="minorBidi" w:hAnsiTheme="minorBidi" w:cstheme="minorBidi"/>
          <w:sz w:val="28"/>
          <w:cs/>
        </w:rPr>
        <w:t>ไม่สามารถควบคุมได้ อาทิเช่น ปริมาณความต้องการในการลงทุนใน</w:t>
      </w:r>
      <w:r w:rsidR="00945261" w:rsidRPr="00FD4BD9">
        <w:rPr>
          <w:rFonts w:asciiTheme="minorBidi" w:hAnsiTheme="minorBidi" w:cstheme="minorBidi"/>
          <w:sz w:val="28"/>
          <w:cs/>
        </w:rPr>
        <w:t>หน่วยทรัสต์</w:t>
      </w:r>
      <w:r w:rsidRPr="00FD4BD9">
        <w:rPr>
          <w:rFonts w:asciiTheme="minorBidi" w:hAnsiTheme="minorBidi" w:cstheme="minorBidi"/>
          <w:sz w:val="28"/>
          <w:cs/>
        </w:rPr>
        <w:t>ของ</w:t>
      </w:r>
      <w:r w:rsidR="00850F4E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50F4E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 xml:space="preserve"> ของตลาดในช่วงเวลาดังกล่าว ดังนั้น จึงมีความเสี่ยงที่</w:t>
      </w:r>
      <w:r w:rsidR="00945261" w:rsidRPr="00FD4BD9">
        <w:rPr>
          <w:rFonts w:asciiTheme="minorBidi" w:hAnsiTheme="minorBidi" w:cstheme="minorBidi"/>
          <w:sz w:val="28"/>
          <w:cs/>
        </w:rPr>
        <w:t>หน่วยทรัสต์</w:t>
      </w:r>
      <w:r w:rsidRPr="00FD4BD9">
        <w:rPr>
          <w:rFonts w:asciiTheme="minorBidi" w:hAnsiTheme="minorBidi" w:cstheme="minorBidi"/>
          <w:sz w:val="28"/>
          <w:cs/>
        </w:rPr>
        <w:t>นี้จะขาดสภาพคล่องในการซื้อขายในตลาดรอง</w:t>
      </w:r>
    </w:p>
    <w:p w14:paraId="2F9370AD" w14:textId="31D95E22" w:rsidR="00947C0B" w:rsidRPr="0085577A" w:rsidRDefault="00520D9E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ความเสี่ยงจากมูลค่าทรัพย์สินสุทธิ (</w:t>
      </w:r>
      <w:r w:rsidRPr="0085577A">
        <w:rPr>
          <w:rFonts w:asciiTheme="minorBidi" w:hAnsiTheme="minorBidi" w:cstheme="minorBidi"/>
        </w:rPr>
        <w:t xml:space="preserve">NAV) </w:t>
      </w:r>
      <w:r w:rsidRPr="0085577A">
        <w:rPr>
          <w:rFonts w:asciiTheme="minorBidi" w:hAnsiTheme="minorBidi" w:cstheme="minorBidi"/>
          <w:cs/>
        </w:rPr>
        <w:t>ของ</w:t>
      </w:r>
      <w:r w:rsidR="00850F4E" w:rsidRPr="0085577A">
        <w:rPr>
          <w:rFonts w:asciiTheme="minorBidi" w:hAnsiTheme="minorBidi" w:cstheme="minorBidi"/>
          <w:cs/>
        </w:rPr>
        <w:t xml:space="preserve">กองทรัสต์ </w:t>
      </w:r>
      <w:r w:rsidR="00850F4E" w:rsidRPr="0085577A">
        <w:rPr>
          <w:rFonts w:asciiTheme="minorBidi" w:hAnsiTheme="minorBidi" w:cstheme="minorBidi"/>
        </w:rPr>
        <w:t xml:space="preserve">ISSARA </w:t>
      </w:r>
      <w:r w:rsidRPr="0085577A">
        <w:rPr>
          <w:rFonts w:asciiTheme="minorBidi" w:hAnsiTheme="minorBidi" w:cstheme="minorBidi"/>
          <w:cs/>
        </w:rPr>
        <w:t>ไม่สอดคล้องกับราคาซื้อขาย</w:t>
      </w:r>
      <w:r w:rsidR="00945261" w:rsidRPr="0085577A">
        <w:rPr>
          <w:rFonts w:asciiTheme="minorBidi" w:hAnsiTheme="minorBidi" w:cstheme="minorBidi"/>
          <w:cs/>
        </w:rPr>
        <w:t>หน่วยทรัสต์</w:t>
      </w:r>
    </w:p>
    <w:p w14:paraId="5B1EA540" w14:textId="0E9AAA06" w:rsidR="00D029C7" w:rsidRPr="00FD4BD9" w:rsidRDefault="00CD63E9" w:rsidP="00AD0EAB">
      <w:pPr>
        <w:spacing w:after="24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การคำนวณมูลค่าทรัพย์สินสุทธิ (</w:t>
      </w:r>
      <w:r w:rsidRPr="00FD4BD9">
        <w:rPr>
          <w:rFonts w:asciiTheme="minorBidi" w:hAnsiTheme="minorBidi" w:cstheme="minorBidi"/>
          <w:sz w:val="28"/>
        </w:rPr>
        <w:t xml:space="preserve">NAV) </w:t>
      </w:r>
      <w:r w:rsidRPr="00FD4BD9">
        <w:rPr>
          <w:rFonts w:asciiTheme="minorBidi" w:hAnsiTheme="minorBidi" w:cstheme="minorBidi"/>
          <w:sz w:val="28"/>
          <w:cs/>
        </w:rPr>
        <w:t>ของ</w:t>
      </w:r>
      <w:r w:rsidR="00850F4E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850F4E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ที่</w:t>
      </w:r>
      <w:r w:rsidR="00623AEE" w:rsidRPr="00FD4BD9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FD4BD9">
        <w:rPr>
          <w:rFonts w:asciiTheme="minorBidi" w:hAnsiTheme="minorBidi" w:cstheme="minorBidi"/>
          <w:sz w:val="28"/>
          <w:cs/>
        </w:rPr>
        <w:t>ประกาศ เป็นการคำนวณโดยใช้รายงานการประเมินค่าหรือรายงานการสอบทานการประเมินค่าครั้งล่าสุดเป็นฐานในการกำหนดมูลค่าอสังหาริมทรัพย์ ซึ่งมูลค่าดังกล่าวอาจไม่ใช่ราคาที่จะซื้อขายได้จริงในตลาดหลักทรัพย์ เนื่องจากราคาที่ซื้อขายในตลาดหลักทรัพย์ขึ้นอยู่กับปัจจัยอื่น</w:t>
      </w:r>
      <w:r w:rsidR="00680D92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>ๆ ด้วย เช่น อุปสงค์และอุปทานของหลักทรัพย์ดังกล่าว การไหลเข้าของเงินลงทุนของนักลงทุนต่างประเทศ เป็นต้น</w:t>
      </w:r>
    </w:p>
    <w:p w14:paraId="5B44E6A5" w14:textId="77777777" w:rsidR="001924FE" w:rsidRPr="0085577A" w:rsidRDefault="001924FE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ความเสี่ยงจากราคาของหน่วยทรัสต์อาจมีการเปลี่ยนแปลงได้หลังจากการเสนอขายหน่วยทรัสต์</w:t>
      </w:r>
    </w:p>
    <w:p w14:paraId="66EE7EA2" w14:textId="77777777" w:rsidR="00281A14" w:rsidRDefault="001924FE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 xml:space="preserve">อัตราการสับเปลี่ยนหน่วยลงทุนของกองทุนรวม </w:t>
      </w:r>
      <w:r w:rsidR="006378B5" w:rsidRPr="00FD4BD9">
        <w:rPr>
          <w:rFonts w:asciiTheme="minorBidi" w:hAnsiTheme="minorBidi" w:cstheme="minorBidi"/>
          <w:sz w:val="28"/>
        </w:rPr>
        <w:t>BKKCP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กับหน่วยทรัสต์ของกองทรัสต์ </w:t>
      </w:r>
      <w:r w:rsidR="006378B5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>สำหรับการออกหน่วยทรัสต์ของกองทรัสต์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="006378B5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ใหม่ เพื่อชำระค่าตอบแทนการรับโอนทรัพย์สินและภาระของกองทุนรวม </w:t>
      </w:r>
      <w:r w:rsidR="006378B5" w:rsidRPr="00FD4BD9">
        <w:rPr>
          <w:rFonts w:asciiTheme="minorBidi" w:hAnsiTheme="minorBidi" w:cstheme="minorBidi"/>
          <w:sz w:val="28"/>
        </w:rPr>
        <w:t>BKKCP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ในการแปลงสภาพกองทุนรวม </w:t>
      </w:r>
      <w:r w:rsidR="006378B5" w:rsidRPr="00FD4BD9">
        <w:rPr>
          <w:rFonts w:asciiTheme="minorBidi" w:hAnsiTheme="minorBidi" w:cstheme="minorBidi"/>
          <w:sz w:val="28"/>
        </w:rPr>
        <w:t>BKKCP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>เป็นอัตราที่</w:t>
      </w:r>
      <w:r w:rsidR="00BC169A" w:rsidRPr="00FD4BD9">
        <w:rPr>
          <w:rFonts w:asciiTheme="minorBidi" w:hAnsiTheme="minorBidi" w:cstheme="minorBidi"/>
          <w:sz w:val="28"/>
          <w:cs/>
        </w:rPr>
        <w:t xml:space="preserve"> </w:t>
      </w:r>
      <w:r w:rsidR="00BC169A" w:rsidRPr="00FD4BD9">
        <w:rPr>
          <w:rFonts w:asciiTheme="minorBidi" w:hAnsiTheme="minorBidi" w:cstheme="minorBidi"/>
          <w:sz w:val="28"/>
        </w:rPr>
        <w:t xml:space="preserve">CIRM </w:t>
      </w:r>
      <w:r w:rsidRPr="00FD4BD9">
        <w:rPr>
          <w:rFonts w:asciiTheme="minorBidi" w:hAnsiTheme="minorBidi" w:cstheme="minorBidi"/>
          <w:sz w:val="28"/>
          <w:cs/>
        </w:rPr>
        <w:t xml:space="preserve">และบริษัทจัดการของกองทุนรวม </w:t>
      </w:r>
      <w:r w:rsidR="006378B5" w:rsidRPr="00FD4BD9">
        <w:rPr>
          <w:rFonts w:asciiTheme="minorBidi" w:hAnsiTheme="minorBidi" w:cstheme="minorBidi"/>
          <w:sz w:val="28"/>
        </w:rPr>
        <w:t>BKKCP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ได้ร่วมกันพิจารณาแล้วเห็นสมควร ซึ่งอัตราดังกล่าวอาจมิได้เป็นเครื่องบ่งชี้ถึงราคาตลาดของหน่วยทรัสต์ของกองทรัสต์ </w:t>
      </w:r>
      <w:r w:rsidR="006378B5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ภายหลังจากการเสนอขายหน่วยทรัสต์ของกองทรัสต์ </w:t>
      </w:r>
      <w:r w:rsidR="006378B5" w:rsidRPr="00FD4BD9">
        <w:rPr>
          <w:rFonts w:asciiTheme="minorBidi" w:hAnsiTheme="minorBidi" w:cstheme="minorBidi"/>
          <w:sz w:val="28"/>
        </w:rPr>
        <w:t>ISSARA</w:t>
      </w:r>
      <w:r w:rsidRPr="00FD4BD9">
        <w:rPr>
          <w:rFonts w:asciiTheme="minorBidi" w:hAnsiTheme="minorBidi" w:cstheme="minorBidi"/>
          <w:sz w:val="28"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 xml:space="preserve">ในครั้งนี้ </w:t>
      </w:r>
    </w:p>
    <w:p w14:paraId="7D512812" w14:textId="4F037D53" w:rsidR="001924FE" w:rsidRPr="00FD4BD9" w:rsidRDefault="00281A14" w:rsidP="00265832">
      <w:pPr>
        <w:spacing w:after="12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นอกจากนี้</w:t>
      </w:r>
      <w:r w:rsidR="00EE1702">
        <w:rPr>
          <w:rFonts w:asciiTheme="minorBidi" w:hAnsiTheme="minorBidi" w:cstheme="minorBidi" w:hint="cs"/>
          <w:sz w:val="28"/>
          <w:cs/>
        </w:rPr>
        <w:t xml:space="preserve"> </w:t>
      </w:r>
      <w:r w:rsidR="001924FE" w:rsidRPr="00FD4BD9">
        <w:rPr>
          <w:rFonts w:asciiTheme="minorBidi" w:hAnsiTheme="minorBidi" w:cstheme="minorBidi"/>
          <w:sz w:val="28"/>
          <w:cs/>
        </w:rPr>
        <w:t>ไม่มีหลักประกันว่าสภาวะการซื้อขายหน่วยทรัสต์ในตลาดหลักทรัพย์จะมีเสถียรภาพ ราคาตลาดของหน่วยทรัสต์</w:t>
      </w:r>
      <w:r w:rsidR="00BC169A" w:rsidRPr="00FD4BD9">
        <w:rPr>
          <w:rFonts w:asciiTheme="minorBidi" w:hAnsiTheme="minorBidi" w:cstheme="minorBidi"/>
          <w:sz w:val="28"/>
          <w:cs/>
        </w:rPr>
        <w:t xml:space="preserve">ของกองทรัสต์ </w:t>
      </w:r>
      <w:r w:rsidR="00BC169A" w:rsidRPr="00FD4BD9">
        <w:rPr>
          <w:rFonts w:asciiTheme="minorBidi" w:hAnsiTheme="minorBidi" w:cstheme="minorBidi"/>
          <w:sz w:val="28"/>
        </w:rPr>
        <w:t xml:space="preserve">ISSARA </w:t>
      </w:r>
      <w:r w:rsidR="001924FE" w:rsidRPr="00FD4BD9">
        <w:rPr>
          <w:rFonts w:asciiTheme="minorBidi" w:hAnsiTheme="minorBidi" w:cstheme="minorBidi"/>
          <w:sz w:val="28"/>
          <w:cs/>
        </w:rPr>
        <w:t xml:space="preserve">อาจมีการลดลงได้หลังจากการเสนอขายหน่วยทรัสต์ในครั้งนี้ และอาจไม่สอดคล้องกับมูลค่าหน่วยทรัสต์ของกองทรัสต์ </w:t>
      </w:r>
      <w:r>
        <w:rPr>
          <w:rFonts w:asciiTheme="minorBidi" w:hAnsiTheme="minorBidi" w:cstheme="minorBidi" w:hint="cs"/>
          <w:sz w:val="28"/>
          <w:cs/>
        </w:rPr>
        <w:t>เนื่องจาก</w:t>
      </w:r>
      <w:r w:rsidR="002576CA" w:rsidRPr="00FD4BD9">
        <w:rPr>
          <w:rFonts w:asciiTheme="minorBidi" w:hAnsiTheme="minorBidi" w:cstheme="minorBidi"/>
          <w:sz w:val="28"/>
          <w:cs/>
        </w:rPr>
        <w:t>หน่วยทรัสต์ของกองทรัสต์</w:t>
      </w:r>
      <w:r w:rsidR="002576CA" w:rsidRPr="00FD4BD9">
        <w:rPr>
          <w:rFonts w:asciiTheme="minorBidi" w:hAnsiTheme="minorBidi" w:cstheme="minorBidi"/>
          <w:sz w:val="28"/>
        </w:rPr>
        <w:t xml:space="preserve"> ISSARA </w:t>
      </w:r>
      <w:r w:rsidR="002576CA" w:rsidRPr="00FD4BD9">
        <w:rPr>
          <w:rFonts w:asciiTheme="minorBidi" w:hAnsiTheme="minorBidi" w:cstheme="minorBidi"/>
          <w:sz w:val="28"/>
          <w:cs/>
        </w:rPr>
        <w:t>เป็นหลักทรัพย์ที่จดทะเบียนและมีการซื้อขายในตลาดหลักทรัพย์แห่งประเทศไทย ซึ่งราคาอาจมีการเปลี่ยนแปลง</w:t>
      </w:r>
      <w:r w:rsidR="002576CA" w:rsidRPr="00FD4BD9">
        <w:rPr>
          <w:rFonts w:asciiTheme="minorBidi" w:hAnsiTheme="minorBidi" w:cstheme="minorBidi"/>
          <w:sz w:val="28"/>
          <w:rtl/>
          <w:cs/>
        </w:rPr>
        <w:t xml:space="preserve"> </w:t>
      </w:r>
      <w:r w:rsidR="002576CA" w:rsidRPr="00FD4BD9">
        <w:rPr>
          <w:rFonts w:asciiTheme="minorBidi" w:hAnsiTheme="minorBidi" w:cstheme="minorBidi"/>
          <w:sz w:val="28"/>
          <w:cs/>
        </w:rPr>
        <w:t>โดยขึ้นอยู่กับปัจจัยหลายประการ</w:t>
      </w:r>
      <w:r w:rsidR="001924FE" w:rsidRPr="00FD4BD9">
        <w:rPr>
          <w:rFonts w:asciiTheme="minorBidi" w:hAnsiTheme="minorBidi" w:cstheme="minorBidi"/>
          <w:sz w:val="28"/>
          <w:cs/>
        </w:rPr>
        <w:t xml:space="preserve"> เช่น ผลการดำเนินงานของกองทรัสต์</w:t>
      </w:r>
      <w:r w:rsidR="007C4DF0" w:rsidRPr="00FD4BD9">
        <w:rPr>
          <w:rFonts w:asciiTheme="minorBidi" w:hAnsiTheme="minorBidi" w:cstheme="minorBidi"/>
          <w:sz w:val="28"/>
        </w:rPr>
        <w:t xml:space="preserve"> ISSARA</w:t>
      </w:r>
      <w:r w:rsidR="001924FE" w:rsidRPr="00FD4BD9">
        <w:rPr>
          <w:rFonts w:asciiTheme="minorBidi" w:hAnsiTheme="minorBidi" w:cstheme="minorBidi"/>
          <w:sz w:val="28"/>
          <w:cs/>
        </w:rPr>
        <w:t xml:space="preserve"> </w:t>
      </w:r>
      <w:r w:rsidR="00CA7FF3" w:rsidRPr="00FD4BD9">
        <w:rPr>
          <w:rFonts w:asciiTheme="minorBidi" w:hAnsiTheme="minorBidi" w:cstheme="minorBidi"/>
          <w:sz w:val="28"/>
          <w:cs/>
        </w:rPr>
        <w:t>การเปลี่ยนแปลงของอัตรา</w:t>
      </w:r>
      <w:r w:rsidR="00CA7FF3" w:rsidRPr="00FD4BD9">
        <w:rPr>
          <w:rFonts w:asciiTheme="minorBidi" w:eastAsia="AngsanaNew" w:hAnsiTheme="minorBidi" w:cstheme="minorBidi"/>
          <w:sz w:val="28"/>
          <w:cs/>
        </w:rPr>
        <w:t>ดอกเบี้ย</w:t>
      </w:r>
      <w:r w:rsidR="00CA7FF3" w:rsidRPr="00FD4BD9">
        <w:rPr>
          <w:rFonts w:asciiTheme="minorBidi" w:hAnsiTheme="minorBidi" w:cstheme="minorBidi"/>
          <w:sz w:val="28"/>
          <w:cs/>
        </w:rPr>
        <w:t>เงินฝาก</w:t>
      </w:r>
      <w:r w:rsidR="00CA7FF3">
        <w:rPr>
          <w:rFonts w:asciiTheme="minorBidi" w:hAnsiTheme="minorBidi" w:cstheme="minorBidi" w:hint="cs"/>
          <w:sz w:val="28"/>
          <w:cs/>
        </w:rPr>
        <w:t xml:space="preserve"> </w:t>
      </w:r>
      <w:r w:rsidR="001924FE" w:rsidRPr="00FD4BD9">
        <w:rPr>
          <w:rFonts w:asciiTheme="minorBidi" w:hAnsiTheme="minorBidi" w:cstheme="minorBidi"/>
          <w:sz w:val="28"/>
          <w:cs/>
        </w:rPr>
        <w:t>ความผันผวนของหลักทรัพย์ในตลาดหลักทรัพย์ และ</w:t>
      </w:r>
      <w:r w:rsidR="00CA7FF3" w:rsidRPr="00CA7FF3">
        <w:rPr>
          <w:rFonts w:asciiTheme="minorBidi" w:hAnsiTheme="minorBidi" w:cstheme="minorBidi"/>
          <w:sz w:val="28"/>
          <w:cs/>
        </w:rPr>
        <w:t>ปริมาณการซื้อขายหน่วยทรัสต์ในตลาดหลักทรัพย์แห่งประเทศไทย</w:t>
      </w:r>
      <w:r w:rsidR="001924FE" w:rsidRPr="00FD4BD9">
        <w:rPr>
          <w:rFonts w:asciiTheme="minorBidi" w:hAnsiTheme="minorBidi" w:cstheme="minorBidi"/>
          <w:sz w:val="28"/>
          <w:cs/>
        </w:rPr>
        <w:t xml:space="preserve"> </w:t>
      </w:r>
      <w:r w:rsidR="007C4DF0" w:rsidRPr="00FD4BD9">
        <w:rPr>
          <w:rFonts w:asciiTheme="minorBidi" w:hAnsiTheme="minorBidi" w:cstheme="minorBidi"/>
          <w:sz w:val="28"/>
          <w:cs/>
        </w:rPr>
        <w:t xml:space="preserve">เป็นต้น </w:t>
      </w:r>
      <w:r w:rsidR="001924FE" w:rsidRPr="00FD4BD9">
        <w:rPr>
          <w:rFonts w:asciiTheme="minorBidi" w:hAnsiTheme="minorBidi" w:cstheme="minorBidi"/>
          <w:sz w:val="28"/>
          <w:cs/>
        </w:rPr>
        <w:t xml:space="preserve">ดังนั้น ผู้ลงทุนอาจไม่สามารถที่จะขายหน่วยทรัสต์ได้ในราคาทุนของผู้ลงทุนแต่ละราย หรือในราคาตามมูลค่าทรัพย์สินสุทธิต่อหน่วยของกองทรัสต์ </w:t>
      </w:r>
      <w:r w:rsidR="007C4DF0" w:rsidRPr="00FD4BD9">
        <w:rPr>
          <w:rFonts w:asciiTheme="minorBidi" w:hAnsiTheme="minorBidi" w:cstheme="minorBidi"/>
          <w:sz w:val="28"/>
        </w:rPr>
        <w:t>ISSARA</w:t>
      </w:r>
    </w:p>
    <w:p w14:paraId="4E56BBF8" w14:textId="1F035918" w:rsidR="00781A70" w:rsidRPr="00FD4BD9" w:rsidRDefault="001924FE" w:rsidP="002576CA">
      <w:pPr>
        <w:spacing w:after="240"/>
        <w:jc w:val="thaiDistribute"/>
        <w:rPr>
          <w:rFonts w:asciiTheme="minorBidi" w:hAnsiTheme="minorBidi" w:cstheme="minorBidi"/>
          <w:sz w:val="28"/>
          <w:cs/>
        </w:rPr>
      </w:pPr>
      <w:r w:rsidRPr="00FD4BD9">
        <w:rPr>
          <w:rFonts w:asciiTheme="minorBidi" w:hAnsiTheme="minorBidi" w:cstheme="minorBidi"/>
          <w:sz w:val="28"/>
          <w:cs/>
        </w:rPr>
        <w:t>นอกจากนั้น หน่วยทรัสต์ที่เสนอขายไม่ใช่ผลิตภัณฑ์ทางการเงินซึ่งคุ้มครองเงินลงทุน และการลงทุนในหน่วยทรัสต์ของผู้ถือหน่วยทรัสต์ไม่ใช่ลักษณะของการเข้าทำสัญญาให้กู้ยืมเงินหรือเป็นการได้รับประกันว่าผู้ถือหน่วยทรัสต์จะได้เงินที่ตนลงทุนคืน ดังนั้น นักลงทุนอาจมีความเสี่ยงที่จะไม่ได้เงินลงทุนคืนทั้งหมด หรือบางส่ว</w:t>
      </w:r>
      <w:r w:rsidR="007C4DF0" w:rsidRPr="00FD4BD9">
        <w:rPr>
          <w:rFonts w:asciiTheme="minorBidi" w:hAnsiTheme="minorBidi" w:cstheme="minorBidi"/>
          <w:sz w:val="28"/>
          <w:cs/>
        </w:rPr>
        <w:t>น</w:t>
      </w:r>
    </w:p>
    <w:p w14:paraId="0174FE99" w14:textId="2456CB33" w:rsidR="004978FD" w:rsidRPr="00FD4BD9" w:rsidRDefault="00E7508B" w:rsidP="00265832">
      <w:pPr>
        <w:pStyle w:val="Heading2"/>
        <w:numPr>
          <w:ilvl w:val="2"/>
          <w:numId w:val="6"/>
        </w:numPr>
        <w:ind w:left="706" w:hanging="706"/>
        <w:rPr>
          <w:rFonts w:asciiTheme="minorBidi" w:eastAsia="Cordia New" w:hAnsiTheme="minorBidi" w:cstheme="minorBidi"/>
          <w:b w:val="0"/>
          <w:bCs w:val="0"/>
          <w:lang w:val="en-GB"/>
        </w:rPr>
      </w:pPr>
      <w:r w:rsidRPr="00FD4BD9">
        <w:rPr>
          <w:rFonts w:asciiTheme="minorBidi" w:hAnsiTheme="minorBidi" w:cstheme="minorBidi"/>
          <w:cs/>
        </w:rPr>
        <w:lastRenderedPageBreak/>
        <w:t>ความเสี่ยงจากการที่</w:t>
      </w:r>
      <w:r w:rsidR="004978FD" w:rsidRPr="00FD4BD9">
        <w:rPr>
          <w:rFonts w:asciiTheme="minorBidi" w:hAnsiTheme="minorBidi" w:cstheme="minorBidi"/>
          <w:cs/>
        </w:rPr>
        <w:t>ผู้ถือหน่วยทรัสต์ไม่สามารถขายคืนหน่วยทรัสต์ได้</w:t>
      </w:r>
    </w:p>
    <w:p w14:paraId="0057E411" w14:textId="78C341F7" w:rsidR="004978FD" w:rsidRPr="00FD4BD9" w:rsidRDefault="004978FD" w:rsidP="00265832">
      <w:pPr>
        <w:spacing w:before="240" w:after="120"/>
        <w:contextualSpacing/>
        <w:jc w:val="thaiDistribute"/>
        <w:rPr>
          <w:rFonts w:asciiTheme="minorBidi" w:eastAsia="AngsanaNew" w:hAnsiTheme="minorBidi" w:cstheme="minorBidi"/>
          <w:sz w:val="28"/>
          <w:lang w:val="en-GB"/>
        </w:rPr>
      </w:pPr>
      <w:r w:rsidRPr="00FD4BD9">
        <w:rPr>
          <w:rFonts w:asciiTheme="minorBidi" w:eastAsia="AngsanaNew" w:hAnsiTheme="minorBidi" w:cstheme="minorBidi"/>
          <w:sz w:val="28"/>
          <w:cs/>
        </w:rPr>
        <w:t>เนื่องจากกองทรัสต์</w:t>
      </w:r>
      <w:r w:rsidR="007C4DF0" w:rsidRPr="00FD4BD9">
        <w:rPr>
          <w:rFonts w:asciiTheme="minorBidi" w:eastAsia="AngsanaNew" w:hAnsiTheme="minorBidi" w:cstheme="minorBidi"/>
          <w:sz w:val="28"/>
          <w:cs/>
        </w:rPr>
        <w:t xml:space="preserve"> </w:t>
      </w:r>
      <w:r w:rsidR="007C4DF0" w:rsidRPr="00FD4BD9">
        <w:rPr>
          <w:rFonts w:asciiTheme="minorBidi" w:eastAsia="AngsanaNew" w:hAnsiTheme="minorBidi" w:cstheme="minorBidi"/>
          <w:sz w:val="28"/>
        </w:rPr>
        <w:t xml:space="preserve">ISSARA </w:t>
      </w:r>
      <w:r w:rsidRPr="00FD4BD9">
        <w:rPr>
          <w:rFonts w:asciiTheme="minorBidi" w:eastAsia="AngsanaNew" w:hAnsiTheme="minorBidi" w:cstheme="minorBidi"/>
          <w:sz w:val="28"/>
          <w:cs/>
        </w:rPr>
        <w:t xml:space="preserve">เป็นกองทรัสต์ประเภทไม่รับซื้อคืนหน่วยทรัสต์ ผู้ถือหน่วยทรัสต์จึงไม่สามารถขายคืนหน่วยทรัสต์ของตนได้ ดังนั้น จึงไม่มีหลักประกันว่าผู้ถือหน่วยทรัสต์จะสามารถจำหน่ายหน่วยทรัสต์ของตนได้เท่ากับราคาที่ได้ซื้อหน่วยทรัสต์มา หรือจำหน่ายได้ในราคาใด ๆ และไม่มีหลักประกันว่าจะสามารถจำหน่ายหน่วยทรัสต์ได้ </w:t>
      </w:r>
    </w:p>
    <w:p w14:paraId="54356DC8" w14:textId="2903813C" w:rsidR="004978FD" w:rsidRPr="00FD4BD9" w:rsidRDefault="004978FD" w:rsidP="00265832">
      <w:pPr>
        <w:spacing w:before="240" w:after="240"/>
        <w:jc w:val="thaiDistribute"/>
        <w:rPr>
          <w:rFonts w:asciiTheme="minorBidi" w:eastAsia="SimSun" w:hAnsiTheme="minorBidi" w:cstheme="minorBidi"/>
          <w:sz w:val="28"/>
        </w:rPr>
      </w:pPr>
      <w:r w:rsidRPr="00FD4BD9">
        <w:rPr>
          <w:rFonts w:asciiTheme="minorBidi" w:eastAsia="AngsanaNew" w:hAnsiTheme="minorBidi" w:cstheme="minorBidi"/>
          <w:sz w:val="28"/>
          <w:cs/>
        </w:rPr>
        <w:t>อย่างไรก็ดี ผู้ถือหน่วยทรัสต์มีช่องทางที่จะขายหน่วยทรัสต์ได้ในตลาดหลักทรัพย์ ซึ่งสภาพคล่องในการซื้อขายจะเป็นไปตามภาวะตลาด</w:t>
      </w:r>
      <w:r w:rsidRPr="00FD4BD9">
        <w:rPr>
          <w:rFonts w:asciiTheme="minorBidi" w:eastAsia="SimSun" w:hAnsiTheme="minorBidi" w:cstheme="minorBidi"/>
          <w:sz w:val="28"/>
          <w:cs/>
        </w:rPr>
        <w:t xml:space="preserve">  </w:t>
      </w:r>
    </w:p>
    <w:p w14:paraId="32ACF451" w14:textId="7947D8F6" w:rsidR="001E3A34" w:rsidRPr="0085577A" w:rsidRDefault="001E3A34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eastAsia="Cordia New" w:hAnsiTheme="minorBidi" w:cstheme="minorBidi"/>
          <w:b w:val="0"/>
          <w:bCs w:val="0"/>
          <w:lang w:val="en-GB"/>
        </w:rPr>
      </w:pPr>
      <w:r w:rsidRPr="0085577A">
        <w:rPr>
          <w:rFonts w:asciiTheme="minorBidi" w:hAnsiTheme="minorBidi" w:cstheme="minorBidi"/>
          <w:cs/>
        </w:rPr>
        <w:t>ความเสี่ยง</w:t>
      </w:r>
      <w:r w:rsidRPr="00FD4BD9">
        <w:rPr>
          <w:rFonts w:asciiTheme="minorBidi" w:hAnsiTheme="minorBidi" w:cstheme="minorBidi"/>
          <w:cs/>
        </w:rPr>
        <w:t>เกี่ยวกับ</w:t>
      </w:r>
      <w:r w:rsidRPr="0085577A">
        <w:rPr>
          <w:rFonts w:asciiTheme="minorBidi" w:hAnsiTheme="minorBidi" w:cstheme="minorBidi"/>
          <w:cs/>
        </w:rPr>
        <w:t>ความสามารถในการจ่ายผลประโยชน์ตอบ</w:t>
      </w:r>
      <w:r w:rsidR="000C4706">
        <w:rPr>
          <w:rFonts w:asciiTheme="minorBidi" w:hAnsiTheme="minorBidi" w:cstheme="minorBidi" w:hint="cs"/>
          <w:cs/>
        </w:rPr>
        <w:t>แทน</w:t>
      </w:r>
      <w:r w:rsidRPr="0085577A">
        <w:rPr>
          <w:rFonts w:asciiTheme="minorBidi" w:hAnsiTheme="minorBidi" w:cstheme="minorBidi"/>
          <w:cs/>
        </w:rPr>
        <w:t>ของกองทรัสต์</w:t>
      </w:r>
    </w:p>
    <w:p w14:paraId="302592CE" w14:textId="53EBC739" w:rsidR="001E3A34" w:rsidRPr="00FD4BD9" w:rsidRDefault="001E3A34" w:rsidP="00265832">
      <w:pPr>
        <w:spacing w:before="240" w:after="240"/>
        <w:jc w:val="thaiDistribute"/>
        <w:rPr>
          <w:rFonts w:asciiTheme="minorBidi" w:eastAsia="AngsanaNew" w:hAnsiTheme="minorBidi" w:cstheme="minorBidi"/>
          <w:sz w:val="28"/>
        </w:rPr>
      </w:pPr>
      <w:r w:rsidRPr="00FD4BD9">
        <w:rPr>
          <w:rFonts w:asciiTheme="minorBidi" w:eastAsia="AngsanaNew" w:hAnsiTheme="minorBidi" w:cstheme="minorBidi"/>
          <w:sz w:val="28"/>
          <w:cs/>
        </w:rPr>
        <w:t>การจ่ายประโยชน์ตอบแทนของกองทรัสต์</w:t>
      </w:r>
      <w:r w:rsidR="0009176A" w:rsidRPr="00FD4BD9">
        <w:rPr>
          <w:rFonts w:asciiTheme="minorBidi" w:eastAsia="AngsanaNew" w:hAnsiTheme="minorBidi" w:cstheme="minorBidi"/>
          <w:sz w:val="28"/>
        </w:rPr>
        <w:t xml:space="preserve"> ISSARA </w:t>
      </w:r>
      <w:r w:rsidRPr="00FD4BD9">
        <w:rPr>
          <w:rFonts w:asciiTheme="minorBidi" w:eastAsia="AngsanaNew" w:hAnsiTheme="minorBidi" w:cstheme="minorBidi"/>
          <w:sz w:val="28"/>
          <w:cs/>
        </w:rPr>
        <w:t xml:space="preserve">จะถูกพิจารณาจากผลการดำเนินงานของกองทรัสต์ </w:t>
      </w:r>
      <w:r w:rsidR="0009176A" w:rsidRPr="00FD4BD9">
        <w:rPr>
          <w:rFonts w:asciiTheme="minorBidi" w:eastAsia="AngsanaNew" w:hAnsiTheme="minorBidi" w:cstheme="minorBidi"/>
          <w:sz w:val="28"/>
        </w:rPr>
        <w:t xml:space="preserve">ISSARA </w:t>
      </w:r>
      <w:r w:rsidRPr="00FD4BD9">
        <w:rPr>
          <w:rFonts w:asciiTheme="minorBidi" w:eastAsia="AngsanaNew" w:hAnsiTheme="minorBidi" w:cstheme="minorBidi"/>
          <w:sz w:val="28"/>
          <w:cs/>
        </w:rPr>
        <w:t>ซึ่งขึ้นอยู่กับปัจจัยหลายประการ ได้แก่ สภาวะทางเศรษฐกิจทั้งในประเทศและต่างประเทศ ความสามารถของผู้บริหารอสังหาริมทรัพย์ในการบริหารอสังหาริมทรัพย์ ต้นทุนในการบริหารอสังหาริมทรัพย์ ค่าใช้จ่ายในการดำเนินงานต่าง</w:t>
      </w:r>
      <w:r w:rsidR="000C4706">
        <w:rPr>
          <w:rFonts w:asciiTheme="minorBidi" w:eastAsia="AngsanaNew" w:hAnsiTheme="minorBidi" w:cstheme="minorBidi" w:hint="cs"/>
          <w:sz w:val="28"/>
          <w:cs/>
        </w:rPr>
        <w:t xml:space="preserve"> </w:t>
      </w:r>
      <w:r w:rsidRPr="00FD4BD9">
        <w:rPr>
          <w:rFonts w:asciiTheme="minorBidi" w:eastAsia="AngsanaNew" w:hAnsiTheme="minorBidi" w:cstheme="minorBidi"/>
          <w:sz w:val="28"/>
          <w:cs/>
        </w:rPr>
        <w:t>ๆ การแข่งขัน</w:t>
      </w:r>
      <w:r w:rsidR="0009176A" w:rsidRPr="00FD4BD9">
        <w:rPr>
          <w:rFonts w:asciiTheme="minorBidi" w:eastAsia="AngsanaNew" w:hAnsiTheme="minorBidi" w:cstheme="minorBidi"/>
          <w:sz w:val="28"/>
          <w:cs/>
        </w:rPr>
        <w:t>ของผู้ประกอบการ</w:t>
      </w:r>
      <w:r w:rsidRPr="00FD4BD9">
        <w:rPr>
          <w:rFonts w:asciiTheme="minorBidi" w:eastAsia="AngsanaNew" w:hAnsiTheme="minorBidi" w:cstheme="minorBidi"/>
          <w:sz w:val="28"/>
          <w:cs/>
        </w:rPr>
        <w:t xml:space="preserve"> การเปลี่ยนแปลงกฎหมายและข้อบังคับที่เกี่ยวข้องกับทรัพย์สิน ภัยธรรมชาติ โรคระบาด สภาวะทางการเมือง ดังนั้น จึงมีความเสี่ยงที่นักลงทุนจะไม่ได้รับประโยชน์ตอบแทนตามที่ได้ประมาณการเอาไว้  หรือกองทรัสต์จะไม่สามารถรักษาระดับการจ่ายประโยชน์ตอบแทนหรือเพิ่มการจ่ายประโยชน์ตอบแทนในปีต่อ ๆ ไป อย่างไรก็ดีผู้จัดการกองทรัสต์มีนโยบายในการเฝ้าระวังและติดตามสภาวะทางเศรษฐกิจและจัดให้มีมาตรการป้องกันเพื่อให้มีผลกระทบต่อการดำเนินงานของกองทรัสต์อย่างน้อยที่สุด อีกทั้งผู้บริหารอสังหาริมทรัพย์ของกองทรัสต์</w:t>
      </w:r>
      <w:r w:rsidR="0099407A" w:rsidRPr="00FD4BD9">
        <w:rPr>
          <w:rFonts w:asciiTheme="minorBidi" w:eastAsia="AngsanaNew" w:hAnsiTheme="minorBidi" w:cstheme="minorBidi"/>
          <w:sz w:val="28"/>
          <w:cs/>
        </w:rPr>
        <w:t xml:space="preserve"> </w:t>
      </w:r>
      <w:r w:rsidR="0099407A" w:rsidRPr="00FD4BD9">
        <w:rPr>
          <w:rFonts w:asciiTheme="minorBidi" w:eastAsia="AngsanaNew" w:hAnsiTheme="minorBidi" w:cstheme="minorBidi"/>
          <w:sz w:val="28"/>
        </w:rPr>
        <w:t xml:space="preserve">ISSARA </w:t>
      </w:r>
      <w:r w:rsidRPr="00FD4BD9">
        <w:rPr>
          <w:rFonts w:asciiTheme="minorBidi" w:eastAsia="AngsanaNew" w:hAnsiTheme="minorBidi" w:cstheme="minorBidi"/>
          <w:sz w:val="28"/>
          <w:cs/>
        </w:rPr>
        <w:t>เป็นผู้มีความรู้ความสามารถและประสบการณ์ในการบริหารทรัพย์สินของกองทรัสต์มาอย่างยาวนาน</w:t>
      </w:r>
    </w:p>
    <w:p w14:paraId="2B30895B" w14:textId="4A5BA025" w:rsidR="000C07A4" w:rsidRPr="0085577A" w:rsidRDefault="00B1327D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  <w:b w:val="0"/>
          <w:bCs w:val="0"/>
        </w:rPr>
      </w:pPr>
      <w:r w:rsidRPr="0085577A">
        <w:rPr>
          <w:rFonts w:asciiTheme="minorBidi" w:hAnsiTheme="minorBidi" w:cstheme="minorBidi"/>
          <w:cs/>
        </w:rPr>
        <w:t>ความเสี่ยงจากการ</w:t>
      </w:r>
      <w:r w:rsidRPr="0085577A">
        <w:rPr>
          <w:rFonts w:asciiTheme="minorBidi" w:hAnsiTheme="minorBidi" w:cstheme="minorBidi"/>
          <w:spacing w:val="-6"/>
          <w:cs/>
        </w:rPr>
        <w:t>เปลี่ยนแปลง</w:t>
      </w:r>
      <w:r w:rsidRPr="0085577A">
        <w:rPr>
          <w:rFonts w:asciiTheme="minorBidi" w:hAnsiTheme="minorBidi" w:cstheme="minorBidi"/>
          <w:cs/>
        </w:rPr>
        <w:t>ในมาตรฐานบัญชีหรือกฎหมายที่เกี่ยวข้อง</w:t>
      </w:r>
    </w:p>
    <w:p w14:paraId="7F3CE7F6" w14:textId="59E90248" w:rsidR="000C07A4" w:rsidRPr="00FD4BD9" w:rsidRDefault="00DE67E0" w:rsidP="00265832">
      <w:pPr>
        <w:spacing w:before="240" w:after="24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ผลการดำเนินงานและการ</w:t>
      </w:r>
      <w:r w:rsidR="0062114B" w:rsidRPr="00FD4BD9">
        <w:rPr>
          <w:rFonts w:asciiTheme="minorBidi" w:hAnsiTheme="minorBidi" w:cstheme="minorBidi"/>
          <w:sz w:val="28"/>
          <w:cs/>
        </w:rPr>
        <w:t>จ่ายประโยชน์ตอบแทน</w:t>
      </w:r>
      <w:r w:rsidRPr="00FD4BD9">
        <w:rPr>
          <w:rFonts w:asciiTheme="minorBidi" w:hAnsiTheme="minorBidi" w:cstheme="minorBidi"/>
          <w:sz w:val="28"/>
          <w:cs/>
        </w:rPr>
        <w:t>ของ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อาจได้รับผลกระทบจากการมีผลบังคับใช้ของมาตรฐานบัญชีฉบับใหม่ หรือการปรับปรุงมาตรฐานทางบัญชี ซึ่งเป็นปัจจัยที่</w:t>
      </w:r>
      <w:r w:rsidR="0062114B" w:rsidRPr="00FD4BD9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FD4BD9">
        <w:rPr>
          <w:rFonts w:asciiTheme="minorBidi" w:hAnsiTheme="minorBidi" w:cstheme="minorBidi"/>
          <w:sz w:val="28"/>
          <w:cs/>
        </w:rPr>
        <w:t xml:space="preserve">ไม่สามารถควบคุมหรือคาดการณ์ได้ สำหรับการแก้ไขกฎหมาย ประกาศ ข้อกำหนด ระเบียบ ข้อบังคับ บทบัญญัติ แนวนโยบาย และ/หรือ คำสั่งของหน่วยงานราชการ หรือหน่วยงานที่มีอำนาจตามกฎหมาย ถือเป็นเหตุการณ์ที่ไม่อาจคาดการณ์ได้เช่นเดียวกัน ดังนั้น </w:t>
      </w:r>
      <w:r w:rsidR="0062114B" w:rsidRPr="00FD4BD9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Pr="00FD4BD9">
        <w:rPr>
          <w:rFonts w:asciiTheme="minorBidi" w:hAnsiTheme="minorBidi" w:cstheme="minorBidi"/>
          <w:sz w:val="28"/>
          <w:cs/>
        </w:rPr>
        <w:t>จึงไม่สามารถที่จะประเมินผลกระทบจากการเปลี่ยนแปลงดังกล่าวได้ และไม่สามารถรับประกันได้ว่าการเปลี่ยนแปลงดังกล่าวจะไม่ส่งผลกระทบต่อผลการดำเนินงานและการจ่าย</w:t>
      </w:r>
      <w:r w:rsidR="0062506B" w:rsidRPr="00FD4BD9">
        <w:rPr>
          <w:rFonts w:asciiTheme="minorBidi" w:hAnsiTheme="minorBidi" w:cstheme="minorBidi"/>
          <w:sz w:val="28"/>
          <w:cs/>
        </w:rPr>
        <w:t>ประโยชน์ตอบแทน</w:t>
      </w:r>
      <w:r w:rsidRPr="00FD4BD9">
        <w:rPr>
          <w:rFonts w:asciiTheme="minorBidi" w:hAnsiTheme="minorBidi" w:cstheme="minorBidi"/>
          <w:sz w:val="28"/>
          <w:cs/>
        </w:rPr>
        <w:t>ของ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="000C07A4" w:rsidRPr="00FD4BD9">
        <w:rPr>
          <w:rFonts w:asciiTheme="minorBidi" w:hAnsiTheme="minorBidi" w:cstheme="minorBidi"/>
          <w:sz w:val="28"/>
          <w:cs/>
        </w:rPr>
        <w:t xml:space="preserve">  </w:t>
      </w:r>
    </w:p>
    <w:p w14:paraId="47ACB059" w14:textId="77777777" w:rsidR="006C48CE" w:rsidRPr="0085577A" w:rsidRDefault="006C48CE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  <w:b w:val="0"/>
          <w:bCs w:val="0"/>
        </w:rPr>
      </w:pPr>
      <w:r w:rsidRPr="0085577A">
        <w:rPr>
          <w:rFonts w:asciiTheme="minorBidi" w:hAnsiTheme="minorBidi" w:cstheme="minorBidi"/>
          <w:cs/>
        </w:rPr>
        <w:t>ความเสี่ยงด้านภาษีและค่าธรรมเนียม</w:t>
      </w:r>
    </w:p>
    <w:p w14:paraId="66865F4C" w14:textId="0F1D3697" w:rsidR="00B906E3" w:rsidRPr="00FD4BD9" w:rsidRDefault="00B906E3" w:rsidP="00265832">
      <w:pPr>
        <w:spacing w:before="240" w:after="120"/>
        <w:contextualSpacing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ในการซื้อหรือขาย โอนหรือรับโอนอสังหาริมทรัพย์ หรือการซื้อหรือขาย โอนหรือรับโอนสิทธิการเช่า (ในกรณีที่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ลงทุนโดยการเช่าอสังหาริมทรัพย์) ในอนาคตนั้น อาจมีภาระภาษีและค่าธรรมเนียมที่เกิดจากการซื้อหรือขายหรือโอนหรือรับโอนกรรมสิทธิ์  หรือโอนหรือรับโอนสิทธิการเช่าในอสังหาริมทรัพย์ซึ่ง</w:t>
      </w:r>
      <w:r w:rsidR="00945261" w:rsidRPr="00FD4BD9">
        <w:rPr>
          <w:rFonts w:asciiTheme="minorBidi" w:hAnsiTheme="minorBidi" w:cstheme="minorBidi"/>
          <w:sz w:val="28"/>
          <w:cs/>
        </w:rPr>
        <w:lastRenderedPageBreak/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อาจต้องรับภาระทั้งหมดหรือบางส่วน โดยที่อัตราภาษีและอัตราค่าธรรมเนียมที่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จะต้องชำระดังกล่าว อาจแตกต่างจากอัตราที่เป็นอยู่ในปัจจุบัน</w:t>
      </w:r>
    </w:p>
    <w:p w14:paraId="78A7705E" w14:textId="66646924" w:rsidR="00B906E3" w:rsidRPr="00FD4BD9" w:rsidRDefault="00B906E3" w:rsidP="00265832">
      <w:pPr>
        <w:spacing w:before="240" w:after="24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นอกจากนี้ ในอนาคตภาระภาษีของ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 xml:space="preserve"> และ/หรือ ภาระภาษีของผู้ถือ</w:t>
      </w:r>
      <w:r w:rsidR="00945261" w:rsidRPr="00FD4BD9">
        <w:rPr>
          <w:rFonts w:asciiTheme="minorBidi" w:hAnsiTheme="minorBidi" w:cstheme="minorBidi"/>
          <w:sz w:val="28"/>
          <w:cs/>
        </w:rPr>
        <w:t>หน่วยทรัสต์</w:t>
      </w:r>
      <w:r w:rsidRPr="00FD4BD9">
        <w:rPr>
          <w:rFonts w:asciiTheme="minorBidi" w:hAnsiTheme="minorBidi" w:cstheme="minorBidi"/>
          <w:sz w:val="28"/>
          <w:cs/>
        </w:rPr>
        <w:t>ที่เกี่ยวข้องกับการลงทุน และ/หรือ การซื้อขาย</w:t>
      </w:r>
      <w:r w:rsidR="00945261" w:rsidRPr="00FD4BD9">
        <w:rPr>
          <w:rFonts w:asciiTheme="minorBidi" w:hAnsiTheme="minorBidi" w:cstheme="minorBidi"/>
          <w:sz w:val="28"/>
          <w:cs/>
        </w:rPr>
        <w:t>หน่วยทรัสต์</w:t>
      </w:r>
      <w:r w:rsidRPr="00FD4BD9">
        <w:rPr>
          <w:rFonts w:asciiTheme="minorBidi" w:hAnsiTheme="minorBidi" w:cstheme="minorBidi"/>
          <w:sz w:val="28"/>
          <w:cs/>
        </w:rPr>
        <w:t xml:space="preserve"> และการได้รับ</w:t>
      </w:r>
      <w:r w:rsidR="0062506B" w:rsidRPr="00FD4BD9">
        <w:rPr>
          <w:rFonts w:asciiTheme="minorBidi" w:hAnsiTheme="minorBidi" w:cstheme="minorBidi"/>
          <w:sz w:val="28"/>
          <w:cs/>
        </w:rPr>
        <w:t>ประโยชน์ตอบแทน</w:t>
      </w:r>
      <w:r w:rsidRPr="00FD4BD9">
        <w:rPr>
          <w:rFonts w:asciiTheme="minorBidi" w:hAnsiTheme="minorBidi" w:cstheme="minorBidi"/>
          <w:sz w:val="28"/>
          <w:cs/>
        </w:rPr>
        <w:t>จาก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อาจเปลี่ยนแปลงไปจากอัตราที่เป็นอยู่ในปัจจุบัน  หากมีการเปลี่ยนแปลงกฎหมายและระเบียบด้านภาษีอากรหรือด้านอื่น</w:t>
      </w:r>
      <w:r w:rsidR="000C4706">
        <w:rPr>
          <w:rFonts w:asciiTheme="minorBidi" w:hAnsiTheme="minorBidi" w:cstheme="minorBidi" w:hint="cs"/>
          <w:sz w:val="28"/>
          <w:cs/>
        </w:rPr>
        <w:t xml:space="preserve"> </w:t>
      </w:r>
      <w:r w:rsidRPr="00FD4BD9">
        <w:rPr>
          <w:rFonts w:asciiTheme="minorBidi" w:hAnsiTheme="minorBidi" w:cstheme="minorBidi"/>
          <w:sz w:val="28"/>
          <w:cs/>
        </w:rPr>
        <w:t>ๆ ที่เกี่ยวข้อง</w:t>
      </w:r>
    </w:p>
    <w:p w14:paraId="7F5FCCA2" w14:textId="2A00C9B4" w:rsidR="004B546B" w:rsidRPr="0085577A" w:rsidRDefault="004B546B" w:rsidP="0085577A">
      <w:pPr>
        <w:pStyle w:val="Heading2"/>
        <w:numPr>
          <w:ilvl w:val="2"/>
          <w:numId w:val="6"/>
        </w:numPr>
        <w:ind w:left="709" w:hanging="709"/>
        <w:rPr>
          <w:rFonts w:asciiTheme="minorBidi" w:hAnsiTheme="minorBidi" w:cstheme="minorBidi"/>
        </w:rPr>
      </w:pPr>
      <w:r w:rsidRPr="0085577A">
        <w:rPr>
          <w:rFonts w:asciiTheme="minorBidi" w:hAnsiTheme="minorBidi" w:cstheme="minorBidi"/>
          <w:cs/>
        </w:rPr>
        <w:t>ความ</w:t>
      </w:r>
      <w:r w:rsidRPr="0085577A">
        <w:rPr>
          <w:rFonts w:asciiTheme="minorBidi" w:hAnsiTheme="minorBidi" w:cstheme="minorBidi"/>
          <w:spacing w:val="-6"/>
          <w:cs/>
        </w:rPr>
        <w:t>เสี่ยงจาก</w:t>
      </w:r>
      <w:r w:rsidR="00CC0EFF" w:rsidRPr="0085577A">
        <w:rPr>
          <w:rFonts w:asciiTheme="minorBidi" w:hAnsiTheme="minorBidi" w:cstheme="minorBidi"/>
          <w:spacing w:val="-6"/>
          <w:cs/>
        </w:rPr>
        <w:t>มูลค่าทรัพย์สินสุทธิของ</w:t>
      </w:r>
      <w:r w:rsidR="00945261" w:rsidRPr="0085577A">
        <w:rPr>
          <w:rFonts w:asciiTheme="minorBidi" w:hAnsiTheme="minorBidi" w:cstheme="minorBidi"/>
          <w:spacing w:val="-6"/>
          <w:cs/>
        </w:rPr>
        <w:t xml:space="preserve">กองทรัสต์ </w:t>
      </w:r>
      <w:r w:rsidR="00945261" w:rsidRPr="0085577A">
        <w:rPr>
          <w:rFonts w:asciiTheme="minorBidi" w:hAnsiTheme="minorBidi" w:cstheme="minorBidi"/>
          <w:spacing w:val="-6"/>
        </w:rPr>
        <w:t xml:space="preserve">ISSARA </w:t>
      </w:r>
      <w:r w:rsidR="00CC0EFF" w:rsidRPr="0085577A">
        <w:rPr>
          <w:rFonts w:asciiTheme="minorBidi" w:hAnsiTheme="minorBidi" w:cstheme="minorBidi"/>
          <w:spacing w:val="-6"/>
          <w:cs/>
        </w:rPr>
        <w:t>อาจมิได้เป็นมูลค่าที่แท้จริงซึ่ง</w:t>
      </w:r>
      <w:r w:rsidR="00945261" w:rsidRPr="0085577A">
        <w:rPr>
          <w:rFonts w:asciiTheme="minorBidi" w:hAnsiTheme="minorBidi" w:cstheme="minorBidi"/>
          <w:spacing w:val="-6"/>
          <w:cs/>
        </w:rPr>
        <w:t xml:space="preserve">กองทรัสต์ </w:t>
      </w:r>
      <w:r w:rsidR="00945261" w:rsidRPr="0085577A">
        <w:rPr>
          <w:rFonts w:asciiTheme="minorBidi" w:hAnsiTheme="minorBidi" w:cstheme="minorBidi"/>
          <w:spacing w:val="-6"/>
        </w:rPr>
        <w:t xml:space="preserve">ISSARA </w:t>
      </w:r>
      <w:r w:rsidR="00CC0EFF" w:rsidRPr="0085577A">
        <w:rPr>
          <w:rFonts w:asciiTheme="minorBidi" w:hAnsiTheme="minorBidi" w:cstheme="minorBidi"/>
          <w:spacing w:val="-6"/>
          <w:cs/>
        </w:rPr>
        <w:t>จะได้รับหากมีการจำหน่ายทรัพย์สินออกไปทั้งหมด หรือมีการเลิก</w:t>
      </w:r>
      <w:r w:rsidR="00945261" w:rsidRPr="0085577A">
        <w:rPr>
          <w:rFonts w:asciiTheme="minorBidi" w:hAnsiTheme="minorBidi" w:cstheme="minorBidi"/>
          <w:spacing w:val="-6"/>
          <w:cs/>
        </w:rPr>
        <w:t xml:space="preserve">กองทรัสต์ </w:t>
      </w:r>
      <w:r w:rsidR="00945261" w:rsidRPr="0085577A">
        <w:rPr>
          <w:rFonts w:asciiTheme="minorBidi" w:hAnsiTheme="minorBidi" w:cstheme="minorBidi"/>
          <w:spacing w:val="-6"/>
        </w:rPr>
        <w:t xml:space="preserve">ISSARA </w:t>
      </w:r>
    </w:p>
    <w:p w14:paraId="193A70B2" w14:textId="5B09766C" w:rsidR="004B546B" w:rsidRPr="00FD4BD9" w:rsidRDefault="007C1843" w:rsidP="00265832">
      <w:pPr>
        <w:spacing w:before="240" w:after="240"/>
        <w:jc w:val="thaiDistribute"/>
        <w:rPr>
          <w:rFonts w:asciiTheme="minorBidi" w:hAnsiTheme="minorBidi" w:cstheme="minorBidi"/>
          <w:sz w:val="28"/>
        </w:rPr>
      </w:pPr>
      <w:r w:rsidRPr="00FD4BD9">
        <w:rPr>
          <w:rFonts w:asciiTheme="minorBidi" w:hAnsiTheme="minorBidi" w:cstheme="minorBidi"/>
          <w:sz w:val="28"/>
          <w:cs/>
        </w:rPr>
        <w:t>มูลค่าทรัพย์สินสุทธิของ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ซึ่งได้กล่าวไว้ ณ ที่นี้ ได้คำนวณโดยใช้ข้อมูลจากรายงาน          การประเมินค่าทรัพย์สินที่ลงทุนเป็นข้อมูลพื้นฐาน  ดังนั้น ในกรณีที่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ต้องจำหน่ายทรัพย์สินของ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เพื่อการปรับโครงสร้างการลงทุนหรือเพื่อการเลิก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 xml:space="preserve"> มูลค่าดังกล่าวอาจมิได้เป็นมูลค่าที่แท้จริงซึ่ง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  <w:r w:rsidRPr="00FD4BD9">
        <w:rPr>
          <w:rFonts w:asciiTheme="minorBidi" w:hAnsiTheme="minorBidi" w:cstheme="minorBidi"/>
          <w:sz w:val="28"/>
          <w:cs/>
        </w:rPr>
        <w:t>จะได้รับหากมีการจำหน่ายทรัพย์สินออกไปทั้งหมดหรือบางส่วนหรือมีการเลิก</w:t>
      </w:r>
      <w:r w:rsidR="00945261" w:rsidRPr="00FD4BD9">
        <w:rPr>
          <w:rFonts w:asciiTheme="minorBidi" w:hAnsiTheme="minorBidi" w:cstheme="minorBidi"/>
          <w:sz w:val="28"/>
          <w:cs/>
        </w:rPr>
        <w:t xml:space="preserve">กองทรัสต์ </w:t>
      </w:r>
      <w:r w:rsidR="00945261" w:rsidRPr="00FD4BD9">
        <w:rPr>
          <w:rFonts w:asciiTheme="minorBidi" w:hAnsiTheme="minorBidi" w:cstheme="minorBidi"/>
          <w:sz w:val="28"/>
        </w:rPr>
        <w:t xml:space="preserve">ISSARA </w:t>
      </w:r>
    </w:p>
    <w:p w14:paraId="4095739E" w14:textId="77777777" w:rsidR="00811812" w:rsidRPr="0085577A" w:rsidRDefault="00811812" w:rsidP="000C07A4">
      <w:pPr>
        <w:spacing w:before="240" w:after="240"/>
        <w:ind w:left="0" w:firstLine="0"/>
        <w:jc w:val="thaiDistribute"/>
        <w:rPr>
          <w:rFonts w:asciiTheme="minorBidi" w:eastAsia="Times New Roman" w:hAnsiTheme="minorBidi" w:cstheme="minorBidi"/>
          <w:sz w:val="28"/>
          <w:cs/>
        </w:rPr>
      </w:pPr>
    </w:p>
    <w:p w14:paraId="5F2FA03C" w14:textId="77777777" w:rsidR="001924FE" w:rsidRPr="0085577A" w:rsidRDefault="001924FE" w:rsidP="001924FE">
      <w:pPr>
        <w:rPr>
          <w:rFonts w:asciiTheme="minorBidi" w:eastAsia="Times New Roman" w:hAnsiTheme="minorBidi" w:cstheme="minorBidi"/>
          <w:sz w:val="28"/>
        </w:rPr>
      </w:pPr>
    </w:p>
    <w:p w14:paraId="760C0671" w14:textId="77777777" w:rsidR="001924FE" w:rsidRPr="003D0CC8" w:rsidRDefault="001924FE" w:rsidP="0085577A"/>
    <w:sectPr w:rsidR="001924FE" w:rsidRPr="003D0CC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DBB5" w14:textId="77777777" w:rsidR="001A4AA4" w:rsidRDefault="001A4AA4" w:rsidP="00634747">
      <w:pPr>
        <w:spacing w:before="0"/>
      </w:pPr>
      <w:r>
        <w:separator/>
      </w:r>
    </w:p>
  </w:endnote>
  <w:endnote w:type="continuationSeparator" w:id="0">
    <w:p w14:paraId="0BB539E9" w14:textId="77777777" w:rsidR="001A4AA4" w:rsidRDefault="001A4AA4" w:rsidP="00634747">
      <w:pPr>
        <w:spacing w:before="0"/>
      </w:pPr>
      <w:r>
        <w:continuationSeparator/>
      </w:r>
    </w:p>
  </w:endnote>
  <w:endnote w:type="continuationNotice" w:id="1">
    <w:p w14:paraId="11449185" w14:textId="77777777" w:rsidR="001A4AA4" w:rsidRDefault="001A4A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35C6C1CC" w:rsidR="0001726B" w:rsidRPr="0001726B" w:rsidRDefault="0001726B" w:rsidP="0001726B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307A29">
      <w:rPr>
        <w:rFonts w:asciiTheme="minorBidi" w:hAnsiTheme="minorBidi" w:cstheme="minorBidi"/>
        <w:sz w:val="28"/>
      </w:rPr>
      <w:t>.1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 w:rsidR="00154D83">
      <w:rPr>
        <w:rFonts w:asciiTheme="minorBidi" w:hAnsiTheme="minorBidi" w:cstheme="minorBidi"/>
        <w:sz w:val="28"/>
      </w:rPr>
      <w:t>6</w:t>
    </w:r>
    <w:r w:rsidR="0036200A">
      <w:rPr>
        <w:rFonts w:asciiTheme="minorBidi" w:hAnsiTheme="minorBidi" w:cstheme="minorBidi" w:hint="cs"/>
        <w:sz w:val="28"/>
        <w:cs/>
      </w:rPr>
      <w:t xml:space="preserve"> -</w:t>
    </w:r>
    <w:r w:rsidR="0024621F">
      <w:rPr>
        <w:rFonts w:asciiTheme="minorBidi" w:hAnsiTheme="minorBidi" w:cstheme="minorBidi"/>
        <w:sz w:val="28"/>
      </w:rPr>
      <w:t xml:space="preserve"> </w:t>
    </w:r>
    <w:r w:rsidR="00154D83" w:rsidRPr="00CB44A3">
      <w:rPr>
        <w:rFonts w:asciiTheme="minorBidi" w:hAnsiTheme="minorBidi" w:cstheme="minorBidi"/>
        <w:sz w:val="28"/>
      </w:rPr>
      <w:fldChar w:fldCharType="begin"/>
    </w:r>
    <w:r w:rsidR="00154D83" w:rsidRPr="00CB44A3">
      <w:rPr>
        <w:rFonts w:asciiTheme="minorBidi" w:hAnsiTheme="minorBidi" w:cstheme="minorBidi"/>
        <w:sz w:val="28"/>
      </w:rPr>
      <w:instrText xml:space="preserve"> PAGE   \* MERGEFORMAT </w:instrText>
    </w:r>
    <w:r w:rsidR="00154D83" w:rsidRPr="00CB44A3">
      <w:rPr>
        <w:rFonts w:asciiTheme="minorBidi" w:hAnsiTheme="minorBidi" w:cstheme="minorBidi"/>
        <w:sz w:val="28"/>
      </w:rPr>
      <w:fldChar w:fldCharType="separate"/>
    </w:r>
    <w:r w:rsidR="00154D83">
      <w:rPr>
        <w:rFonts w:asciiTheme="minorBidi" w:hAnsiTheme="minorBidi"/>
        <w:noProof/>
        <w:sz w:val="28"/>
      </w:rPr>
      <w:t>1</w:t>
    </w:r>
    <w:r w:rsidR="00154D83" w:rsidRPr="00CB44A3">
      <w:rPr>
        <w:rFonts w:asciiTheme="minorBidi" w:hAnsiTheme="minorBidi" w:cstheme="minorBidi"/>
        <w:noProof/>
        <w:sz w:val="28"/>
      </w:rPr>
      <w:fldChar w:fldCharType="end"/>
    </w:r>
  </w:p>
  <w:p w14:paraId="288C1346" w14:textId="79C35341" w:rsidR="0001726B" w:rsidRDefault="00017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CF075" w14:textId="77777777" w:rsidR="001A4AA4" w:rsidRDefault="001A4AA4" w:rsidP="00634747">
      <w:pPr>
        <w:spacing w:before="0"/>
      </w:pPr>
      <w:r>
        <w:separator/>
      </w:r>
    </w:p>
  </w:footnote>
  <w:footnote w:type="continuationSeparator" w:id="0">
    <w:p w14:paraId="46601E52" w14:textId="77777777" w:rsidR="001A4AA4" w:rsidRDefault="001A4AA4" w:rsidP="00634747">
      <w:pPr>
        <w:spacing w:before="0"/>
      </w:pPr>
      <w:r>
        <w:continuationSeparator/>
      </w:r>
    </w:p>
  </w:footnote>
  <w:footnote w:type="continuationNotice" w:id="1">
    <w:p w14:paraId="47A61C34" w14:textId="77777777" w:rsidR="001A4AA4" w:rsidRDefault="001A4AA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6DB4" w14:textId="77777777" w:rsidR="002E74E9" w:rsidRPr="002E74E9" w:rsidRDefault="002E74E9" w:rsidP="002E74E9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430E5972" w14:textId="212D3069" w:rsidR="00811EAD" w:rsidRPr="00811EAD" w:rsidRDefault="002E74E9" w:rsidP="002E74E9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 w:cstheme="minorBidi"/>
        <w:sz w:val="28"/>
      </w:rPr>
      <w:t>Issara Real Estate Investment Trust</w:t>
    </w:r>
  </w:p>
  <w:p w14:paraId="5B668770" w14:textId="77777777" w:rsidR="00634747" w:rsidRPr="00811EAD" w:rsidRDefault="00634747" w:rsidP="00811EAD">
    <w:pPr>
      <w:pStyle w:val="Header"/>
      <w:rPr>
        <w:rFonts w:asciiTheme="minorBidi" w:hAnsiTheme="minorBidi" w:cstheme="minorBidi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3C4"/>
    <w:multiLevelType w:val="multilevel"/>
    <w:tmpl w:val="C8620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Cs w:val="0"/>
        <w:sz w:val="28"/>
        <w:szCs w:val="28"/>
      </w:rPr>
    </w:lvl>
    <w:lvl w:ilvl="1">
      <w:start w:val="1"/>
      <w:numFmt w:val="decimal"/>
      <w:pStyle w:val="Heading1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2"/>
      <w:lvlText w:val="6.1.%3"/>
      <w:lvlJc w:val="left"/>
      <w:pPr>
        <w:ind w:left="1080" w:hanging="360"/>
      </w:pPr>
      <w:rPr>
        <w:b/>
        <w:bCs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5E731D"/>
    <w:multiLevelType w:val="hybridMultilevel"/>
    <w:tmpl w:val="DFB6F1E4"/>
    <w:lvl w:ilvl="0" w:tplc="4EA45B62">
      <w:start w:val="1"/>
      <w:numFmt w:val="decimal"/>
      <w:lvlText w:val="%1."/>
      <w:lvlJc w:val="left"/>
      <w:pPr>
        <w:ind w:left="1020" w:hanging="360"/>
      </w:pPr>
    </w:lvl>
    <w:lvl w:ilvl="1" w:tplc="4EC43A5E">
      <w:start w:val="1"/>
      <w:numFmt w:val="decimal"/>
      <w:lvlText w:val="%2."/>
      <w:lvlJc w:val="left"/>
      <w:pPr>
        <w:ind w:left="1020" w:hanging="360"/>
      </w:pPr>
    </w:lvl>
    <w:lvl w:ilvl="2" w:tplc="92D2E700">
      <w:start w:val="1"/>
      <w:numFmt w:val="decimal"/>
      <w:lvlText w:val="%3."/>
      <w:lvlJc w:val="left"/>
      <w:pPr>
        <w:ind w:left="1020" w:hanging="360"/>
      </w:pPr>
    </w:lvl>
    <w:lvl w:ilvl="3" w:tplc="7E726F7C">
      <w:start w:val="1"/>
      <w:numFmt w:val="decimal"/>
      <w:lvlText w:val="%4."/>
      <w:lvlJc w:val="left"/>
      <w:pPr>
        <w:ind w:left="1020" w:hanging="360"/>
      </w:pPr>
    </w:lvl>
    <w:lvl w:ilvl="4" w:tplc="65AE58D4">
      <w:start w:val="1"/>
      <w:numFmt w:val="decimal"/>
      <w:lvlText w:val="%5."/>
      <w:lvlJc w:val="left"/>
      <w:pPr>
        <w:ind w:left="1020" w:hanging="360"/>
      </w:pPr>
    </w:lvl>
    <w:lvl w:ilvl="5" w:tplc="11B2162E">
      <w:start w:val="1"/>
      <w:numFmt w:val="decimal"/>
      <w:lvlText w:val="%6."/>
      <w:lvlJc w:val="left"/>
      <w:pPr>
        <w:ind w:left="1020" w:hanging="360"/>
      </w:pPr>
    </w:lvl>
    <w:lvl w:ilvl="6" w:tplc="56046924">
      <w:start w:val="1"/>
      <w:numFmt w:val="decimal"/>
      <w:lvlText w:val="%7."/>
      <w:lvlJc w:val="left"/>
      <w:pPr>
        <w:ind w:left="1020" w:hanging="360"/>
      </w:pPr>
    </w:lvl>
    <w:lvl w:ilvl="7" w:tplc="F8322CE6">
      <w:start w:val="1"/>
      <w:numFmt w:val="decimal"/>
      <w:lvlText w:val="%8."/>
      <w:lvlJc w:val="left"/>
      <w:pPr>
        <w:ind w:left="1020" w:hanging="360"/>
      </w:pPr>
    </w:lvl>
    <w:lvl w:ilvl="8" w:tplc="CA747052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0F2E7A68"/>
    <w:multiLevelType w:val="multilevel"/>
    <w:tmpl w:val="DB76C3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Cordia New" w:hAnsi="Cordia New" w:cs="Cordia New" w:hint="default"/>
        <w:b/>
        <w:b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/>
        <w:sz w:val="28"/>
        <w:szCs w:val="28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10A64"/>
    <w:multiLevelType w:val="multilevel"/>
    <w:tmpl w:val="3BFA4D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631EC"/>
    <w:multiLevelType w:val="multilevel"/>
    <w:tmpl w:val="BB289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09" w:hanging="432"/>
      </w:pPr>
      <w:rPr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7167" w:hanging="504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E7761D"/>
    <w:multiLevelType w:val="hybridMultilevel"/>
    <w:tmpl w:val="260ABF38"/>
    <w:lvl w:ilvl="0" w:tplc="5D8C3166">
      <w:start w:val="1"/>
      <w:numFmt w:val="decimal"/>
      <w:lvlText w:val="%1."/>
      <w:lvlJc w:val="left"/>
      <w:pPr>
        <w:ind w:left="720" w:hanging="360"/>
      </w:pPr>
    </w:lvl>
    <w:lvl w:ilvl="1" w:tplc="743A4870">
      <w:start w:val="1"/>
      <w:numFmt w:val="decimal"/>
      <w:lvlText w:val="%2."/>
      <w:lvlJc w:val="left"/>
      <w:pPr>
        <w:ind w:left="720" w:hanging="360"/>
      </w:pPr>
    </w:lvl>
    <w:lvl w:ilvl="2" w:tplc="71F093D0">
      <w:start w:val="1"/>
      <w:numFmt w:val="decimal"/>
      <w:lvlText w:val="%3."/>
      <w:lvlJc w:val="left"/>
      <w:pPr>
        <w:ind w:left="720" w:hanging="360"/>
      </w:pPr>
    </w:lvl>
    <w:lvl w:ilvl="3" w:tplc="322629A8">
      <w:start w:val="1"/>
      <w:numFmt w:val="decimal"/>
      <w:lvlText w:val="%4."/>
      <w:lvlJc w:val="left"/>
      <w:pPr>
        <w:ind w:left="720" w:hanging="360"/>
      </w:pPr>
    </w:lvl>
    <w:lvl w:ilvl="4" w:tplc="7376DAF0">
      <w:start w:val="1"/>
      <w:numFmt w:val="decimal"/>
      <w:lvlText w:val="%5."/>
      <w:lvlJc w:val="left"/>
      <w:pPr>
        <w:ind w:left="720" w:hanging="360"/>
      </w:pPr>
    </w:lvl>
    <w:lvl w:ilvl="5" w:tplc="EA3A6058">
      <w:start w:val="1"/>
      <w:numFmt w:val="decimal"/>
      <w:lvlText w:val="%6."/>
      <w:lvlJc w:val="left"/>
      <w:pPr>
        <w:ind w:left="720" w:hanging="360"/>
      </w:pPr>
    </w:lvl>
    <w:lvl w:ilvl="6" w:tplc="A29CA662">
      <w:start w:val="1"/>
      <w:numFmt w:val="decimal"/>
      <w:lvlText w:val="%7."/>
      <w:lvlJc w:val="left"/>
      <w:pPr>
        <w:ind w:left="720" w:hanging="360"/>
      </w:pPr>
    </w:lvl>
    <w:lvl w:ilvl="7" w:tplc="7FD4574E">
      <w:start w:val="1"/>
      <w:numFmt w:val="decimal"/>
      <w:lvlText w:val="%8."/>
      <w:lvlJc w:val="left"/>
      <w:pPr>
        <w:ind w:left="720" w:hanging="360"/>
      </w:pPr>
    </w:lvl>
    <w:lvl w:ilvl="8" w:tplc="CC764ECA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11759"/>
    <w:multiLevelType w:val="hybridMultilevel"/>
    <w:tmpl w:val="E0164D24"/>
    <w:lvl w:ilvl="0" w:tplc="F1782D48">
      <w:start w:val="1"/>
      <w:numFmt w:val="decimal"/>
      <w:lvlText w:val="1.1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2850B6"/>
    <w:multiLevelType w:val="multilevel"/>
    <w:tmpl w:val="48E26980"/>
    <w:lvl w:ilvl="0">
      <w:start w:val="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B67"/>
    <w:multiLevelType w:val="hybridMultilevel"/>
    <w:tmpl w:val="7F520F1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0A7"/>
    <w:multiLevelType w:val="hybridMultilevel"/>
    <w:tmpl w:val="4BC8C130"/>
    <w:lvl w:ilvl="0" w:tplc="34F06CD2">
      <w:start w:val="1"/>
      <w:numFmt w:val="bullet"/>
      <w:lvlText w:val="-"/>
      <w:lvlJc w:val="left"/>
      <w:pPr>
        <w:ind w:left="1069" w:hanging="360"/>
      </w:pPr>
      <w:rPr>
        <w:rFonts w:ascii="Cordia New" w:hAnsi="Cordia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E082421"/>
    <w:multiLevelType w:val="multilevel"/>
    <w:tmpl w:val="7C3C8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Cordia New" w:hAnsi="Cordia New" w:cs="Cordia New" w:hint="default"/>
        <w:b/>
        <w:bCs/>
        <w:color w:val="000000"/>
        <w:sz w:val="28"/>
        <w:szCs w:val="28"/>
      </w:rPr>
    </w:lvl>
    <w:lvl w:ilvl="2">
      <w:start w:val="1"/>
      <w:numFmt w:val="decimal"/>
      <w:lvlText w:val="5.3.%3"/>
      <w:lvlJc w:val="left"/>
      <w:pPr>
        <w:ind w:left="1224" w:hanging="504"/>
      </w:pPr>
      <w:rPr>
        <w:rFonts w:ascii="Cordia New" w:hAnsi="Cordia New" w:cs="Cordia New" w:hint="default"/>
        <w:b/>
        <w:bCs/>
        <w:color w:val="000000"/>
        <w:sz w:val="28"/>
        <w:szCs w:val="28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86464"/>
    <w:multiLevelType w:val="multilevel"/>
    <w:tmpl w:val="53D8F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00117B"/>
    <w:multiLevelType w:val="hybridMultilevel"/>
    <w:tmpl w:val="C782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Cs w:val="20"/>
      </w:rPr>
    </w:lvl>
    <w:lvl w:ilvl="1" w:tplc="EC10C714">
      <w:start w:val="1"/>
      <w:numFmt w:val="decimal"/>
      <w:lvlText w:val="(%2)"/>
      <w:lvlJc w:val="left"/>
      <w:pPr>
        <w:ind w:left="108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5268A"/>
    <w:multiLevelType w:val="multilevel"/>
    <w:tmpl w:val="6292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8C7860"/>
    <w:multiLevelType w:val="hybridMultilevel"/>
    <w:tmpl w:val="6122CB52"/>
    <w:lvl w:ilvl="0" w:tplc="186AF396">
      <w:start w:val="1"/>
      <w:numFmt w:val="thaiLett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244E5"/>
    <w:multiLevelType w:val="hybridMultilevel"/>
    <w:tmpl w:val="99328530"/>
    <w:lvl w:ilvl="0" w:tplc="1598E23E">
      <w:start w:val="1"/>
      <w:numFmt w:val="decimal"/>
      <w:lvlText w:val="%1."/>
      <w:lvlJc w:val="left"/>
      <w:pPr>
        <w:ind w:left="1020" w:hanging="360"/>
      </w:pPr>
    </w:lvl>
    <w:lvl w:ilvl="1" w:tplc="F148F598">
      <w:start w:val="1"/>
      <w:numFmt w:val="decimal"/>
      <w:lvlText w:val="%2."/>
      <w:lvlJc w:val="left"/>
      <w:pPr>
        <w:ind w:left="1020" w:hanging="360"/>
      </w:pPr>
    </w:lvl>
    <w:lvl w:ilvl="2" w:tplc="7CFEA676">
      <w:start w:val="1"/>
      <w:numFmt w:val="decimal"/>
      <w:lvlText w:val="%3."/>
      <w:lvlJc w:val="left"/>
      <w:pPr>
        <w:ind w:left="1020" w:hanging="360"/>
      </w:pPr>
    </w:lvl>
    <w:lvl w:ilvl="3" w:tplc="7A940B5A">
      <w:start w:val="1"/>
      <w:numFmt w:val="decimal"/>
      <w:lvlText w:val="%4."/>
      <w:lvlJc w:val="left"/>
      <w:pPr>
        <w:ind w:left="1020" w:hanging="360"/>
      </w:pPr>
    </w:lvl>
    <w:lvl w:ilvl="4" w:tplc="F25E884C">
      <w:start w:val="1"/>
      <w:numFmt w:val="decimal"/>
      <w:lvlText w:val="%5."/>
      <w:lvlJc w:val="left"/>
      <w:pPr>
        <w:ind w:left="1020" w:hanging="360"/>
      </w:pPr>
    </w:lvl>
    <w:lvl w:ilvl="5" w:tplc="3E628634">
      <w:start w:val="1"/>
      <w:numFmt w:val="decimal"/>
      <w:lvlText w:val="%6."/>
      <w:lvlJc w:val="left"/>
      <w:pPr>
        <w:ind w:left="1020" w:hanging="360"/>
      </w:pPr>
    </w:lvl>
    <w:lvl w:ilvl="6" w:tplc="F6E0759E">
      <w:start w:val="1"/>
      <w:numFmt w:val="decimal"/>
      <w:lvlText w:val="%7."/>
      <w:lvlJc w:val="left"/>
      <w:pPr>
        <w:ind w:left="1020" w:hanging="360"/>
      </w:pPr>
    </w:lvl>
    <w:lvl w:ilvl="7" w:tplc="9870AE6C">
      <w:start w:val="1"/>
      <w:numFmt w:val="decimal"/>
      <w:lvlText w:val="%8."/>
      <w:lvlJc w:val="left"/>
      <w:pPr>
        <w:ind w:left="1020" w:hanging="360"/>
      </w:pPr>
    </w:lvl>
    <w:lvl w:ilvl="8" w:tplc="E868A0DE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67893F91"/>
    <w:multiLevelType w:val="multilevel"/>
    <w:tmpl w:val="7DC6B32C"/>
    <w:lvl w:ilvl="0">
      <w:start w:val="6"/>
      <w:numFmt w:val="decimal"/>
      <w:lvlText w:val="%1"/>
      <w:lvlJc w:val="left"/>
      <w:pPr>
        <w:ind w:left="410" w:hanging="410"/>
      </w:pPr>
      <w:rPr>
        <w:rFonts w:asciiTheme="minorBidi" w:eastAsia="Times New Roman" w:hAnsiTheme="minorBidi" w:cstheme="minorBidi" w:hint="default"/>
      </w:rPr>
    </w:lvl>
    <w:lvl w:ilvl="1">
      <w:start w:val="2"/>
      <w:numFmt w:val="decimal"/>
      <w:lvlText w:val="%1.%2"/>
      <w:lvlJc w:val="left"/>
      <w:pPr>
        <w:ind w:left="770" w:hanging="410"/>
      </w:pPr>
      <w:rPr>
        <w:rFonts w:asciiTheme="minorBidi" w:eastAsia="Times New Roman" w:hAnsiTheme="minorBid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Bidi" w:eastAsia="Times New Roman" w:hAnsiTheme="minorBidi" w:cstheme="minorBidi" w:hint="default"/>
        <w:b/>
        <w:bCs/>
        <w:lang w:bidi="th-TH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Bidi" w:eastAsia="Times New Roman" w:hAnsiTheme="minorBidi" w:cstheme="minorBid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Theme="minorBidi" w:eastAsia="Times New Roman" w:hAnsiTheme="minorBid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Bidi" w:eastAsia="Times New Roman" w:hAnsiTheme="minorBidi" w:cstheme="min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inorBidi" w:eastAsia="Times New Roman" w:hAnsiTheme="minorBid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Bidi" w:eastAsia="Times New Roman" w:hAnsiTheme="minorBidi"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Bidi" w:eastAsia="Times New Roman" w:hAnsiTheme="minorBidi" w:cstheme="minorBidi" w:hint="default"/>
      </w:rPr>
    </w:lvl>
  </w:abstractNum>
  <w:abstractNum w:abstractNumId="26" w15:restartNumberingAfterBreak="0">
    <w:nsid w:val="684B58E1"/>
    <w:multiLevelType w:val="hybridMultilevel"/>
    <w:tmpl w:val="C74083BA"/>
    <w:lvl w:ilvl="0" w:tplc="5BCAD130">
      <w:start w:val="1"/>
      <w:numFmt w:val="decimal"/>
      <w:lvlText w:val="%1)"/>
      <w:lvlJc w:val="left"/>
      <w:pPr>
        <w:ind w:left="1132" w:hanging="5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B6160"/>
    <w:multiLevelType w:val="multilevel"/>
    <w:tmpl w:val="5BAA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2F1A7B"/>
    <w:multiLevelType w:val="hybridMultilevel"/>
    <w:tmpl w:val="ED5A5DB8"/>
    <w:lvl w:ilvl="0" w:tplc="500C3C8A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310088">
    <w:abstractNumId w:val="1"/>
  </w:num>
  <w:num w:numId="2" w16cid:durableId="1989750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514605">
    <w:abstractNumId w:val="28"/>
  </w:num>
  <w:num w:numId="4" w16cid:durableId="1427075352">
    <w:abstractNumId w:val="1"/>
  </w:num>
  <w:num w:numId="5" w16cid:durableId="1193300386">
    <w:abstractNumId w:val="1"/>
  </w:num>
  <w:num w:numId="6" w16cid:durableId="1062674727">
    <w:abstractNumId w:val="22"/>
  </w:num>
  <w:num w:numId="7" w16cid:durableId="7221270">
    <w:abstractNumId w:val="1"/>
  </w:num>
  <w:num w:numId="8" w16cid:durableId="1332950258">
    <w:abstractNumId w:val="1"/>
  </w:num>
  <w:num w:numId="9" w16cid:durableId="164319547">
    <w:abstractNumId w:val="1"/>
  </w:num>
  <w:num w:numId="10" w16cid:durableId="945188978">
    <w:abstractNumId w:val="1"/>
  </w:num>
  <w:num w:numId="11" w16cid:durableId="1432779334">
    <w:abstractNumId w:val="1"/>
  </w:num>
  <w:num w:numId="12" w16cid:durableId="993139823">
    <w:abstractNumId w:val="1"/>
  </w:num>
  <w:num w:numId="13" w16cid:durableId="325867916">
    <w:abstractNumId w:val="1"/>
  </w:num>
  <w:num w:numId="14" w16cid:durableId="931284199">
    <w:abstractNumId w:val="1"/>
  </w:num>
  <w:num w:numId="15" w16cid:durableId="1337000309">
    <w:abstractNumId w:val="1"/>
  </w:num>
  <w:num w:numId="16" w16cid:durableId="1339845052">
    <w:abstractNumId w:val="1"/>
  </w:num>
  <w:num w:numId="17" w16cid:durableId="126626644">
    <w:abstractNumId w:val="1"/>
  </w:num>
  <w:num w:numId="18" w16cid:durableId="90439936">
    <w:abstractNumId w:val="12"/>
  </w:num>
  <w:num w:numId="19" w16cid:durableId="78186525">
    <w:abstractNumId w:val="0"/>
  </w:num>
  <w:num w:numId="20" w16cid:durableId="1840267295">
    <w:abstractNumId w:val="21"/>
  </w:num>
  <w:num w:numId="21" w16cid:durableId="431631269">
    <w:abstractNumId w:val="19"/>
  </w:num>
  <w:num w:numId="22" w16cid:durableId="1765302045">
    <w:abstractNumId w:val="2"/>
  </w:num>
  <w:num w:numId="23" w16cid:durableId="358046599">
    <w:abstractNumId w:val="6"/>
  </w:num>
  <w:num w:numId="24" w16cid:durableId="1853715124">
    <w:abstractNumId w:val="17"/>
  </w:num>
  <w:num w:numId="25" w16cid:durableId="1407648257">
    <w:abstractNumId w:val="9"/>
  </w:num>
  <w:num w:numId="26" w16cid:durableId="1966616009">
    <w:abstractNumId w:val="27"/>
  </w:num>
  <w:num w:numId="27" w16cid:durableId="623199039">
    <w:abstractNumId w:val="18"/>
  </w:num>
  <w:num w:numId="28" w16cid:durableId="1254436765">
    <w:abstractNumId w:val="14"/>
  </w:num>
  <w:num w:numId="29" w16cid:durableId="1643609517">
    <w:abstractNumId w:val="13"/>
  </w:num>
  <w:num w:numId="30" w16cid:durableId="544491362">
    <w:abstractNumId w:val="26"/>
  </w:num>
  <w:num w:numId="31" w16cid:durableId="1352298409">
    <w:abstractNumId w:val="10"/>
  </w:num>
  <w:num w:numId="32" w16cid:durableId="864909285">
    <w:abstractNumId w:val="5"/>
  </w:num>
  <w:num w:numId="33" w16cid:durableId="1696153637">
    <w:abstractNumId w:val="4"/>
  </w:num>
  <w:num w:numId="34" w16cid:durableId="1749880007">
    <w:abstractNumId w:val="16"/>
  </w:num>
  <w:num w:numId="35" w16cid:durableId="1848787602">
    <w:abstractNumId w:val="29"/>
  </w:num>
  <w:num w:numId="36" w16cid:durableId="1801534931">
    <w:abstractNumId w:val="23"/>
  </w:num>
  <w:num w:numId="37" w16cid:durableId="486173684">
    <w:abstractNumId w:val="25"/>
  </w:num>
  <w:num w:numId="38" w16cid:durableId="1052073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3633687">
    <w:abstractNumId w:val="11"/>
  </w:num>
  <w:num w:numId="40" w16cid:durableId="1771580906">
    <w:abstractNumId w:val="15"/>
  </w:num>
  <w:num w:numId="41" w16cid:durableId="768355868">
    <w:abstractNumId w:val="20"/>
  </w:num>
  <w:num w:numId="42" w16cid:durableId="48309825">
    <w:abstractNumId w:val="1"/>
  </w:num>
  <w:num w:numId="43" w16cid:durableId="237860002">
    <w:abstractNumId w:val="1"/>
  </w:num>
  <w:num w:numId="44" w16cid:durableId="1494300021">
    <w:abstractNumId w:val="1"/>
  </w:num>
  <w:num w:numId="45" w16cid:durableId="978068088">
    <w:abstractNumId w:val="1"/>
  </w:num>
  <w:num w:numId="46" w16cid:durableId="82410588">
    <w:abstractNumId w:val="1"/>
  </w:num>
  <w:num w:numId="47" w16cid:durableId="1863784270">
    <w:abstractNumId w:val="1"/>
  </w:num>
  <w:num w:numId="48" w16cid:durableId="978530902">
    <w:abstractNumId w:val="1"/>
  </w:num>
  <w:num w:numId="49" w16cid:durableId="1987197381">
    <w:abstractNumId w:val="1"/>
  </w:num>
  <w:num w:numId="50" w16cid:durableId="286354743">
    <w:abstractNumId w:val="1"/>
  </w:num>
  <w:num w:numId="51" w16cid:durableId="1320647380">
    <w:abstractNumId w:val="1"/>
  </w:num>
  <w:num w:numId="52" w16cid:durableId="631591829">
    <w:abstractNumId w:val="1"/>
  </w:num>
  <w:num w:numId="53" w16cid:durableId="759718627">
    <w:abstractNumId w:val="1"/>
  </w:num>
  <w:num w:numId="54" w16cid:durableId="1860314020">
    <w:abstractNumId w:val="1"/>
  </w:num>
  <w:num w:numId="55" w16cid:durableId="1787234438">
    <w:abstractNumId w:val="1"/>
  </w:num>
  <w:num w:numId="56" w16cid:durableId="721636841">
    <w:abstractNumId w:val="1"/>
  </w:num>
  <w:num w:numId="57" w16cid:durableId="1665934481">
    <w:abstractNumId w:val="1"/>
  </w:num>
  <w:num w:numId="58" w16cid:durableId="736249580">
    <w:abstractNumId w:val="1"/>
  </w:num>
  <w:num w:numId="59" w16cid:durableId="1341541345">
    <w:abstractNumId w:val="1"/>
  </w:num>
  <w:num w:numId="60" w16cid:durableId="1339118553">
    <w:abstractNumId w:val="1"/>
  </w:num>
  <w:num w:numId="61" w16cid:durableId="397679538">
    <w:abstractNumId w:val="1"/>
  </w:num>
  <w:num w:numId="62" w16cid:durableId="1779174249">
    <w:abstractNumId w:val="24"/>
  </w:num>
  <w:num w:numId="63" w16cid:durableId="1192113612">
    <w:abstractNumId w:val="3"/>
  </w:num>
  <w:num w:numId="64" w16cid:durableId="14766917">
    <w:abstractNumId w:val="8"/>
  </w:num>
  <w:num w:numId="65" w16cid:durableId="2101679126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6594"/>
    <w:rsid w:val="00007DC6"/>
    <w:rsid w:val="0001133F"/>
    <w:rsid w:val="0001358C"/>
    <w:rsid w:val="00015107"/>
    <w:rsid w:val="000154E1"/>
    <w:rsid w:val="0001726B"/>
    <w:rsid w:val="00023E39"/>
    <w:rsid w:val="000240A4"/>
    <w:rsid w:val="00026808"/>
    <w:rsid w:val="000305EA"/>
    <w:rsid w:val="00031198"/>
    <w:rsid w:val="0003476B"/>
    <w:rsid w:val="000362AD"/>
    <w:rsid w:val="0004053A"/>
    <w:rsid w:val="000434C8"/>
    <w:rsid w:val="00044A3E"/>
    <w:rsid w:val="00046E0D"/>
    <w:rsid w:val="00047B83"/>
    <w:rsid w:val="00051FDA"/>
    <w:rsid w:val="00052504"/>
    <w:rsid w:val="00053791"/>
    <w:rsid w:val="00053F1B"/>
    <w:rsid w:val="00054289"/>
    <w:rsid w:val="00055627"/>
    <w:rsid w:val="00055871"/>
    <w:rsid w:val="00056E13"/>
    <w:rsid w:val="000632C3"/>
    <w:rsid w:val="00063942"/>
    <w:rsid w:val="00067B6C"/>
    <w:rsid w:val="000739B6"/>
    <w:rsid w:val="0007423D"/>
    <w:rsid w:val="00077FD0"/>
    <w:rsid w:val="00083880"/>
    <w:rsid w:val="000838D6"/>
    <w:rsid w:val="00084816"/>
    <w:rsid w:val="0008593B"/>
    <w:rsid w:val="000873B8"/>
    <w:rsid w:val="00090907"/>
    <w:rsid w:val="0009176A"/>
    <w:rsid w:val="00093D7D"/>
    <w:rsid w:val="000A104C"/>
    <w:rsid w:val="000A13EF"/>
    <w:rsid w:val="000A3003"/>
    <w:rsid w:val="000A377E"/>
    <w:rsid w:val="000A4F25"/>
    <w:rsid w:val="000B1F20"/>
    <w:rsid w:val="000B2EE5"/>
    <w:rsid w:val="000B4222"/>
    <w:rsid w:val="000B5345"/>
    <w:rsid w:val="000B59C9"/>
    <w:rsid w:val="000B5A10"/>
    <w:rsid w:val="000C07A4"/>
    <w:rsid w:val="000C09A4"/>
    <w:rsid w:val="000C34EC"/>
    <w:rsid w:val="000C42C2"/>
    <w:rsid w:val="000C4706"/>
    <w:rsid w:val="000C5729"/>
    <w:rsid w:val="000D1840"/>
    <w:rsid w:val="000D2314"/>
    <w:rsid w:val="000D392D"/>
    <w:rsid w:val="000D689E"/>
    <w:rsid w:val="000E15BD"/>
    <w:rsid w:val="000E2E7B"/>
    <w:rsid w:val="000E3137"/>
    <w:rsid w:val="000E4200"/>
    <w:rsid w:val="000E6708"/>
    <w:rsid w:val="000E6F1E"/>
    <w:rsid w:val="000E771E"/>
    <w:rsid w:val="000F0E9B"/>
    <w:rsid w:val="000F1FD3"/>
    <w:rsid w:val="000F5DC0"/>
    <w:rsid w:val="001015F3"/>
    <w:rsid w:val="001037B4"/>
    <w:rsid w:val="0010586B"/>
    <w:rsid w:val="00105C66"/>
    <w:rsid w:val="0010618F"/>
    <w:rsid w:val="0011074A"/>
    <w:rsid w:val="00111FB3"/>
    <w:rsid w:val="0011216F"/>
    <w:rsid w:val="0011284B"/>
    <w:rsid w:val="00112B37"/>
    <w:rsid w:val="00112EDC"/>
    <w:rsid w:val="00115264"/>
    <w:rsid w:val="0011578B"/>
    <w:rsid w:val="00115E9A"/>
    <w:rsid w:val="001166EE"/>
    <w:rsid w:val="00120A28"/>
    <w:rsid w:val="00122D20"/>
    <w:rsid w:val="00124487"/>
    <w:rsid w:val="0012591A"/>
    <w:rsid w:val="00127232"/>
    <w:rsid w:val="001300D0"/>
    <w:rsid w:val="0013327A"/>
    <w:rsid w:val="00137AFC"/>
    <w:rsid w:val="00141AE7"/>
    <w:rsid w:val="00142C9A"/>
    <w:rsid w:val="001431C0"/>
    <w:rsid w:val="0014364B"/>
    <w:rsid w:val="00147F06"/>
    <w:rsid w:val="001520B4"/>
    <w:rsid w:val="00153763"/>
    <w:rsid w:val="00154D83"/>
    <w:rsid w:val="00155B71"/>
    <w:rsid w:val="001600B1"/>
    <w:rsid w:val="00163AE3"/>
    <w:rsid w:val="0016401E"/>
    <w:rsid w:val="0016421B"/>
    <w:rsid w:val="0016787D"/>
    <w:rsid w:val="00167E56"/>
    <w:rsid w:val="00172959"/>
    <w:rsid w:val="00172F64"/>
    <w:rsid w:val="00176F19"/>
    <w:rsid w:val="001839C8"/>
    <w:rsid w:val="0019139C"/>
    <w:rsid w:val="00191ED6"/>
    <w:rsid w:val="0019220A"/>
    <w:rsid w:val="001924FE"/>
    <w:rsid w:val="00192BB0"/>
    <w:rsid w:val="0019516B"/>
    <w:rsid w:val="001952C3"/>
    <w:rsid w:val="001952CE"/>
    <w:rsid w:val="001959F7"/>
    <w:rsid w:val="0019612A"/>
    <w:rsid w:val="001A185D"/>
    <w:rsid w:val="001A4AA4"/>
    <w:rsid w:val="001A5179"/>
    <w:rsid w:val="001A5921"/>
    <w:rsid w:val="001A75C5"/>
    <w:rsid w:val="001A7608"/>
    <w:rsid w:val="001B25AC"/>
    <w:rsid w:val="001C0ED1"/>
    <w:rsid w:val="001C2096"/>
    <w:rsid w:val="001C3D82"/>
    <w:rsid w:val="001C6F76"/>
    <w:rsid w:val="001D1440"/>
    <w:rsid w:val="001D1B2F"/>
    <w:rsid w:val="001D4A9A"/>
    <w:rsid w:val="001D6BBE"/>
    <w:rsid w:val="001E0C8A"/>
    <w:rsid w:val="001E3A34"/>
    <w:rsid w:val="001E3E29"/>
    <w:rsid w:val="001E5018"/>
    <w:rsid w:val="001E620B"/>
    <w:rsid w:val="001E6999"/>
    <w:rsid w:val="001E753D"/>
    <w:rsid w:val="001F67A5"/>
    <w:rsid w:val="00200072"/>
    <w:rsid w:val="0020193C"/>
    <w:rsid w:val="00202AE7"/>
    <w:rsid w:val="00202E6B"/>
    <w:rsid w:val="0020327F"/>
    <w:rsid w:val="002053A4"/>
    <w:rsid w:val="00210EDD"/>
    <w:rsid w:val="0021493D"/>
    <w:rsid w:val="002154F3"/>
    <w:rsid w:val="0021620F"/>
    <w:rsid w:val="00216BFB"/>
    <w:rsid w:val="002170D8"/>
    <w:rsid w:val="00217DE9"/>
    <w:rsid w:val="00225B48"/>
    <w:rsid w:val="00227F4D"/>
    <w:rsid w:val="00230FE7"/>
    <w:rsid w:val="00232E01"/>
    <w:rsid w:val="002337B1"/>
    <w:rsid w:val="0023757B"/>
    <w:rsid w:val="00245501"/>
    <w:rsid w:val="0024621F"/>
    <w:rsid w:val="0024701A"/>
    <w:rsid w:val="002515AC"/>
    <w:rsid w:val="00255F68"/>
    <w:rsid w:val="002576CA"/>
    <w:rsid w:val="0026195C"/>
    <w:rsid w:val="00264157"/>
    <w:rsid w:val="00265832"/>
    <w:rsid w:val="00265C0E"/>
    <w:rsid w:val="00266431"/>
    <w:rsid w:val="00266E25"/>
    <w:rsid w:val="00270DD9"/>
    <w:rsid w:val="00273866"/>
    <w:rsid w:val="0027526B"/>
    <w:rsid w:val="002759E5"/>
    <w:rsid w:val="0027767D"/>
    <w:rsid w:val="00281A14"/>
    <w:rsid w:val="00281C57"/>
    <w:rsid w:val="002824C2"/>
    <w:rsid w:val="00285519"/>
    <w:rsid w:val="00285FD7"/>
    <w:rsid w:val="00286AD7"/>
    <w:rsid w:val="0028700F"/>
    <w:rsid w:val="00287732"/>
    <w:rsid w:val="00290038"/>
    <w:rsid w:val="002914E8"/>
    <w:rsid w:val="00292822"/>
    <w:rsid w:val="00292DD0"/>
    <w:rsid w:val="00297999"/>
    <w:rsid w:val="00297CFB"/>
    <w:rsid w:val="002A11F3"/>
    <w:rsid w:val="002A140A"/>
    <w:rsid w:val="002A346F"/>
    <w:rsid w:val="002A3C5C"/>
    <w:rsid w:val="002A62C2"/>
    <w:rsid w:val="002A799B"/>
    <w:rsid w:val="002B0FCE"/>
    <w:rsid w:val="002B3FAD"/>
    <w:rsid w:val="002B4E0B"/>
    <w:rsid w:val="002B6717"/>
    <w:rsid w:val="002C3546"/>
    <w:rsid w:val="002C3F53"/>
    <w:rsid w:val="002C4EBD"/>
    <w:rsid w:val="002C53CC"/>
    <w:rsid w:val="002D3026"/>
    <w:rsid w:val="002D6345"/>
    <w:rsid w:val="002D7696"/>
    <w:rsid w:val="002E3F30"/>
    <w:rsid w:val="002E74E9"/>
    <w:rsid w:val="002F0A6B"/>
    <w:rsid w:val="002F4267"/>
    <w:rsid w:val="002F4660"/>
    <w:rsid w:val="002F6595"/>
    <w:rsid w:val="0030055B"/>
    <w:rsid w:val="00300B3B"/>
    <w:rsid w:val="00302EC1"/>
    <w:rsid w:val="00307A29"/>
    <w:rsid w:val="00310BE8"/>
    <w:rsid w:val="0031169A"/>
    <w:rsid w:val="00311A29"/>
    <w:rsid w:val="003123A1"/>
    <w:rsid w:val="00320058"/>
    <w:rsid w:val="00325888"/>
    <w:rsid w:val="00326164"/>
    <w:rsid w:val="00331153"/>
    <w:rsid w:val="00331FD9"/>
    <w:rsid w:val="00333138"/>
    <w:rsid w:val="00333919"/>
    <w:rsid w:val="0033412F"/>
    <w:rsid w:val="00334D0E"/>
    <w:rsid w:val="00335814"/>
    <w:rsid w:val="003403C1"/>
    <w:rsid w:val="0034160D"/>
    <w:rsid w:val="00341F3F"/>
    <w:rsid w:val="0034274B"/>
    <w:rsid w:val="00342869"/>
    <w:rsid w:val="003434DE"/>
    <w:rsid w:val="00343DAF"/>
    <w:rsid w:val="0034561C"/>
    <w:rsid w:val="00346BAF"/>
    <w:rsid w:val="00351C4A"/>
    <w:rsid w:val="0035250E"/>
    <w:rsid w:val="0035527A"/>
    <w:rsid w:val="00360BB0"/>
    <w:rsid w:val="00360CC7"/>
    <w:rsid w:val="0036200A"/>
    <w:rsid w:val="00363611"/>
    <w:rsid w:val="003652F1"/>
    <w:rsid w:val="00365574"/>
    <w:rsid w:val="00367557"/>
    <w:rsid w:val="00371B29"/>
    <w:rsid w:val="0037517B"/>
    <w:rsid w:val="00376780"/>
    <w:rsid w:val="003845B7"/>
    <w:rsid w:val="003854B4"/>
    <w:rsid w:val="00390196"/>
    <w:rsid w:val="0039069E"/>
    <w:rsid w:val="00392244"/>
    <w:rsid w:val="0039365E"/>
    <w:rsid w:val="00394311"/>
    <w:rsid w:val="003A0C85"/>
    <w:rsid w:val="003A1174"/>
    <w:rsid w:val="003B16F1"/>
    <w:rsid w:val="003B3B05"/>
    <w:rsid w:val="003B5198"/>
    <w:rsid w:val="003B7F31"/>
    <w:rsid w:val="003C10DF"/>
    <w:rsid w:val="003C4D57"/>
    <w:rsid w:val="003C525E"/>
    <w:rsid w:val="003C5F67"/>
    <w:rsid w:val="003C7D45"/>
    <w:rsid w:val="003D0408"/>
    <w:rsid w:val="003D0CC8"/>
    <w:rsid w:val="003D38BA"/>
    <w:rsid w:val="003D5260"/>
    <w:rsid w:val="003D575B"/>
    <w:rsid w:val="003D6258"/>
    <w:rsid w:val="003D68A6"/>
    <w:rsid w:val="003E0E48"/>
    <w:rsid w:val="003E0F5F"/>
    <w:rsid w:val="003E3B1C"/>
    <w:rsid w:val="003F0C16"/>
    <w:rsid w:val="003F7688"/>
    <w:rsid w:val="004014EE"/>
    <w:rsid w:val="00401E47"/>
    <w:rsid w:val="00406BE0"/>
    <w:rsid w:val="00410B86"/>
    <w:rsid w:val="004128D2"/>
    <w:rsid w:val="00413DEA"/>
    <w:rsid w:val="00416690"/>
    <w:rsid w:val="00416D9F"/>
    <w:rsid w:val="00422AA8"/>
    <w:rsid w:val="004230DF"/>
    <w:rsid w:val="00423375"/>
    <w:rsid w:val="004249A2"/>
    <w:rsid w:val="00426C4A"/>
    <w:rsid w:val="00427E9E"/>
    <w:rsid w:val="004304E9"/>
    <w:rsid w:val="004335FA"/>
    <w:rsid w:val="00434D76"/>
    <w:rsid w:val="004361CA"/>
    <w:rsid w:val="00436A42"/>
    <w:rsid w:val="00436A6F"/>
    <w:rsid w:val="00442DBA"/>
    <w:rsid w:val="00443A66"/>
    <w:rsid w:val="0044423A"/>
    <w:rsid w:val="00445864"/>
    <w:rsid w:val="00447F7D"/>
    <w:rsid w:val="00450872"/>
    <w:rsid w:val="00450937"/>
    <w:rsid w:val="0045182E"/>
    <w:rsid w:val="004534F9"/>
    <w:rsid w:val="00453B95"/>
    <w:rsid w:val="00453DA5"/>
    <w:rsid w:val="004541B8"/>
    <w:rsid w:val="004572F2"/>
    <w:rsid w:val="004620B4"/>
    <w:rsid w:val="00463464"/>
    <w:rsid w:val="00463E75"/>
    <w:rsid w:val="004653D1"/>
    <w:rsid w:val="00466D0C"/>
    <w:rsid w:val="00471E84"/>
    <w:rsid w:val="0047237F"/>
    <w:rsid w:val="00474403"/>
    <w:rsid w:val="00476E04"/>
    <w:rsid w:val="00477DEB"/>
    <w:rsid w:val="00477F34"/>
    <w:rsid w:val="00481F1A"/>
    <w:rsid w:val="00481FB2"/>
    <w:rsid w:val="004827CD"/>
    <w:rsid w:val="00486AE4"/>
    <w:rsid w:val="004872FC"/>
    <w:rsid w:val="00491637"/>
    <w:rsid w:val="00492A90"/>
    <w:rsid w:val="00494C21"/>
    <w:rsid w:val="00495483"/>
    <w:rsid w:val="00495CA6"/>
    <w:rsid w:val="004978FD"/>
    <w:rsid w:val="004A075E"/>
    <w:rsid w:val="004A255A"/>
    <w:rsid w:val="004A397F"/>
    <w:rsid w:val="004A3A92"/>
    <w:rsid w:val="004A4DED"/>
    <w:rsid w:val="004A7474"/>
    <w:rsid w:val="004B2F36"/>
    <w:rsid w:val="004B4066"/>
    <w:rsid w:val="004B546B"/>
    <w:rsid w:val="004C114F"/>
    <w:rsid w:val="004C2DED"/>
    <w:rsid w:val="004C4136"/>
    <w:rsid w:val="004C4555"/>
    <w:rsid w:val="004C4A78"/>
    <w:rsid w:val="004D6370"/>
    <w:rsid w:val="004D6655"/>
    <w:rsid w:val="004D7285"/>
    <w:rsid w:val="004D7AA0"/>
    <w:rsid w:val="004E092B"/>
    <w:rsid w:val="004E105C"/>
    <w:rsid w:val="004E62D0"/>
    <w:rsid w:val="004E725D"/>
    <w:rsid w:val="004F065B"/>
    <w:rsid w:val="004F0ED7"/>
    <w:rsid w:val="004F13FF"/>
    <w:rsid w:val="00500DF2"/>
    <w:rsid w:val="00504AD2"/>
    <w:rsid w:val="005050D6"/>
    <w:rsid w:val="00510EC6"/>
    <w:rsid w:val="00512166"/>
    <w:rsid w:val="00517A5D"/>
    <w:rsid w:val="005205E4"/>
    <w:rsid w:val="00520D9E"/>
    <w:rsid w:val="00522742"/>
    <w:rsid w:val="00522B00"/>
    <w:rsid w:val="00524903"/>
    <w:rsid w:val="005257EE"/>
    <w:rsid w:val="00526334"/>
    <w:rsid w:val="00526C3A"/>
    <w:rsid w:val="00531E00"/>
    <w:rsid w:val="00531F2E"/>
    <w:rsid w:val="00532A0D"/>
    <w:rsid w:val="00535438"/>
    <w:rsid w:val="005355F9"/>
    <w:rsid w:val="005369AE"/>
    <w:rsid w:val="00540295"/>
    <w:rsid w:val="00540934"/>
    <w:rsid w:val="005427B7"/>
    <w:rsid w:val="00544822"/>
    <w:rsid w:val="005507A1"/>
    <w:rsid w:val="005516C5"/>
    <w:rsid w:val="0055300D"/>
    <w:rsid w:val="00556853"/>
    <w:rsid w:val="00561E16"/>
    <w:rsid w:val="00566146"/>
    <w:rsid w:val="005717BD"/>
    <w:rsid w:val="0057483B"/>
    <w:rsid w:val="00574D00"/>
    <w:rsid w:val="00584BA7"/>
    <w:rsid w:val="00586A2E"/>
    <w:rsid w:val="00587D18"/>
    <w:rsid w:val="00596F7D"/>
    <w:rsid w:val="005A1201"/>
    <w:rsid w:val="005A186B"/>
    <w:rsid w:val="005A338B"/>
    <w:rsid w:val="005A5C85"/>
    <w:rsid w:val="005A6ADC"/>
    <w:rsid w:val="005B03A3"/>
    <w:rsid w:val="005B301C"/>
    <w:rsid w:val="005B3AAA"/>
    <w:rsid w:val="005C40FD"/>
    <w:rsid w:val="005C4C7E"/>
    <w:rsid w:val="005C61AB"/>
    <w:rsid w:val="005C7057"/>
    <w:rsid w:val="005D0F05"/>
    <w:rsid w:val="005D1B58"/>
    <w:rsid w:val="005D3476"/>
    <w:rsid w:val="005D35A8"/>
    <w:rsid w:val="005D79AE"/>
    <w:rsid w:val="005D7E97"/>
    <w:rsid w:val="005E074E"/>
    <w:rsid w:val="005E0897"/>
    <w:rsid w:val="005E3F6B"/>
    <w:rsid w:val="005E4F03"/>
    <w:rsid w:val="005E5157"/>
    <w:rsid w:val="005F2115"/>
    <w:rsid w:val="00602708"/>
    <w:rsid w:val="00603922"/>
    <w:rsid w:val="006042C2"/>
    <w:rsid w:val="00604D94"/>
    <w:rsid w:val="00605245"/>
    <w:rsid w:val="006058EE"/>
    <w:rsid w:val="006071E2"/>
    <w:rsid w:val="00607FF9"/>
    <w:rsid w:val="0061083F"/>
    <w:rsid w:val="00610F10"/>
    <w:rsid w:val="00611402"/>
    <w:rsid w:val="006130F4"/>
    <w:rsid w:val="0062114B"/>
    <w:rsid w:val="00623AEE"/>
    <w:rsid w:val="00623B7B"/>
    <w:rsid w:val="0062506B"/>
    <w:rsid w:val="0062644D"/>
    <w:rsid w:val="00626AA0"/>
    <w:rsid w:val="00630987"/>
    <w:rsid w:val="00632D23"/>
    <w:rsid w:val="0063394E"/>
    <w:rsid w:val="0063458B"/>
    <w:rsid w:val="00634747"/>
    <w:rsid w:val="00635010"/>
    <w:rsid w:val="0063640F"/>
    <w:rsid w:val="006378B5"/>
    <w:rsid w:val="006403DE"/>
    <w:rsid w:val="00640BF2"/>
    <w:rsid w:val="0064134D"/>
    <w:rsid w:val="0064217B"/>
    <w:rsid w:val="00644F4A"/>
    <w:rsid w:val="00652C75"/>
    <w:rsid w:val="006536C4"/>
    <w:rsid w:val="00654D59"/>
    <w:rsid w:val="00654E3D"/>
    <w:rsid w:val="00661F18"/>
    <w:rsid w:val="00662782"/>
    <w:rsid w:val="00663748"/>
    <w:rsid w:val="006657F8"/>
    <w:rsid w:val="00665BEE"/>
    <w:rsid w:val="006719F3"/>
    <w:rsid w:val="006719F8"/>
    <w:rsid w:val="00676A13"/>
    <w:rsid w:val="00677BAF"/>
    <w:rsid w:val="00680D92"/>
    <w:rsid w:val="00685D42"/>
    <w:rsid w:val="00687EA8"/>
    <w:rsid w:val="006904E6"/>
    <w:rsid w:val="00691A27"/>
    <w:rsid w:val="00691BF1"/>
    <w:rsid w:val="0069395B"/>
    <w:rsid w:val="00694B78"/>
    <w:rsid w:val="00695E80"/>
    <w:rsid w:val="006A1376"/>
    <w:rsid w:val="006A2B33"/>
    <w:rsid w:val="006A64F4"/>
    <w:rsid w:val="006A65B5"/>
    <w:rsid w:val="006A7F0B"/>
    <w:rsid w:val="006B0DD5"/>
    <w:rsid w:val="006B2A4F"/>
    <w:rsid w:val="006B4DFA"/>
    <w:rsid w:val="006B6A40"/>
    <w:rsid w:val="006B6BDD"/>
    <w:rsid w:val="006B6DCC"/>
    <w:rsid w:val="006C0512"/>
    <w:rsid w:val="006C18B9"/>
    <w:rsid w:val="006C42D3"/>
    <w:rsid w:val="006C4324"/>
    <w:rsid w:val="006C48CE"/>
    <w:rsid w:val="006C55CD"/>
    <w:rsid w:val="006C596F"/>
    <w:rsid w:val="006C7ED4"/>
    <w:rsid w:val="006D1E1A"/>
    <w:rsid w:val="006D21BA"/>
    <w:rsid w:val="006D3437"/>
    <w:rsid w:val="006D3FF1"/>
    <w:rsid w:val="006D60AE"/>
    <w:rsid w:val="006D6666"/>
    <w:rsid w:val="006E3E89"/>
    <w:rsid w:val="006E6D41"/>
    <w:rsid w:val="006E7079"/>
    <w:rsid w:val="006F0E1E"/>
    <w:rsid w:val="00700020"/>
    <w:rsid w:val="00700530"/>
    <w:rsid w:val="00701AE1"/>
    <w:rsid w:val="0070333C"/>
    <w:rsid w:val="00703B79"/>
    <w:rsid w:val="00705896"/>
    <w:rsid w:val="0070611C"/>
    <w:rsid w:val="00706F1A"/>
    <w:rsid w:val="00713491"/>
    <w:rsid w:val="00715EB0"/>
    <w:rsid w:val="00716403"/>
    <w:rsid w:val="007176E6"/>
    <w:rsid w:val="0071787D"/>
    <w:rsid w:val="007209BA"/>
    <w:rsid w:val="00721FB3"/>
    <w:rsid w:val="00723FEB"/>
    <w:rsid w:val="00724385"/>
    <w:rsid w:val="007273A9"/>
    <w:rsid w:val="00733661"/>
    <w:rsid w:val="00733902"/>
    <w:rsid w:val="00736DD1"/>
    <w:rsid w:val="00737931"/>
    <w:rsid w:val="007379C7"/>
    <w:rsid w:val="00743391"/>
    <w:rsid w:val="00751B78"/>
    <w:rsid w:val="00755FB2"/>
    <w:rsid w:val="007560E8"/>
    <w:rsid w:val="00761F77"/>
    <w:rsid w:val="007659F5"/>
    <w:rsid w:val="00772065"/>
    <w:rsid w:val="0077317E"/>
    <w:rsid w:val="00774917"/>
    <w:rsid w:val="00775A6B"/>
    <w:rsid w:val="00781A70"/>
    <w:rsid w:val="007824A8"/>
    <w:rsid w:val="007828CB"/>
    <w:rsid w:val="00782B61"/>
    <w:rsid w:val="00782E43"/>
    <w:rsid w:val="00783C46"/>
    <w:rsid w:val="00785EB1"/>
    <w:rsid w:val="00786312"/>
    <w:rsid w:val="00786A87"/>
    <w:rsid w:val="00790FFF"/>
    <w:rsid w:val="0079137A"/>
    <w:rsid w:val="00797902"/>
    <w:rsid w:val="007A053F"/>
    <w:rsid w:val="007A1CD0"/>
    <w:rsid w:val="007A4A63"/>
    <w:rsid w:val="007A71A2"/>
    <w:rsid w:val="007A7450"/>
    <w:rsid w:val="007B167F"/>
    <w:rsid w:val="007B187A"/>
    <w:rsid w:val="007B197E"/>
    <w:rsid w:val="007B3745"/>
    <w:rsid w:val="007B37CF"/>
    <w:rsid w:val="007B6C78"/>
    <w:rsid w:val="007C116C"/>
    <w:rsid w:val="007C1843"/>
    <w:rsid w:val="007C21B1"/>
    <w:rsid w:val="007C2C13"/>
    <w:rsid w:val="007C4DF0"/>
    <w:rsid w:val="007C71EC"/>
    <w:rsid w:val="007C7FF0"/>
    <w:rsid w:val="007D09CD"/>
    <w:rsid w:val="007D16D7"/>
    <w:rsid w:val="007D474F"/>
    <w:rsid w:val="007D6F53"/>
    <w:rsid w:val="007E36B0"/>
    <w:rsid w:val="007E3BF3"/>
    <w:rsid w:val="007E58E6"/>
    <w:rsid w:val="007F1E15"/>
    <w:rsid w:val="007F5139"/>
    <w:rsid w:val="007F5224"/>
    <w:rsid w:val="007F6F82"/>
    <w:rsid w:val="0080089A"/>
    <w:rsid w:val="0080126C"/>
    <w:rsid w:val="00803EA7"/>
    <w:rsid w:val="00804D35"/>
    <w:rsid w:val="00805CB1"/>
    <w:rsid w:val="00811812"/>
    <w:rsid w:val="00811EAD"/>
    <w:rsid w:val="00812605"/>
    <w:rsid w:val="00813CB0"/>
    <w:rsid w:val="00817973"/>
    <w:rsid w:val="00821116"/>
    <w:rsid w:val="00822915"/>
    <w:rsid w:val="00823C45"/>
    <w:rsid w:val="00824EAC"/>
    <w:rsid w:val="00831427"/>
    <w:rsid w:val="00835538"/>
    <w:rsid w:val="008361CA"/>
    <w:rsid w:val="008376EA"/>
    <w:rsid w:val="008442D2"/>
    <w:rsid w:val="00844D0B"/>
    <w:rsid w:val="00845BD4"/>
    <w:rsid w:val="00850F4E"/>
    <w:rsid w:val="00851BB9"/>
    <w:rsid w:val="00853DD5"/>
    <w:rsid w:val="0085577A"/>
    <w:rsid w:val="00855CF8"/>
    <w:rsid w:val="008623AD"/>
    <w:rsid w:val="00863155"/>
    <w:rsid w:val="008637F2"/>
    <w:rsid w:val="0086696D"/>
    <w:rsid w:val="008725B8"/>
    <w:rsid w:val="00875211"/>
    <w:rsid w:val="0087741A"/>
    <w:rsid w:val="0088042F"/>
    <w:rsid w:val="00880B28"/>
    <w:rsid w:val="00881FED"/>
    <w:rsid w:val="008828E8"/>
    <w:rsid w:val="00886A22"/>
    <w:rsid w:val="00887BC0"/>
    <w:rsid w:val="00890096"/>
    <w:rsid w:val="00890F22"/>
    <w:rsid w:val="00891906"/>
    <w:rsid w:val="008919CC"/>
    <w:rsid w:val="008931A3"/>
    <w:rsid w:val="008A0675"/>
    <w:rsid w:val="008A4AF1"/>
    <w:rsid w:val="008A60FB"/>
    <w:rsid w:val="008A73BC"/>
    <w:rsid w:val="008B5C1A"/>
    <w:rsid w:val="008B75E3"/>
    <w:rsid w:val="008C05C0"/>
    <w:rsid w:val="008C2A8D"/>
    <w:rsid w:val="008C2DF1"/>
    <w:rsid w:val="008C68D8"/>
    <w:rsid w:val="008C6917"/>
    <w:rsid w:val="008D029D"/>
    <w:rsid w:val="008D02E4"/>
    <w:rsid w:val="008D10B5"/>
    <w:rsid w:val="008D20D7"/>
    <w:rsid w:val="008D21F9"/>
    <w:rsid w:val="008D332E"/>
    <w:rsid w:val="008D395C"/>
    <w:rsid w:val="008D3C83"/>
    <w:rsid w:val="008D5E13"/>
    <w:rsid w:val="008D648D"/>
    <w:rsid w:val="008E1D7B"/>
    <w:rsid w:val="008E1E2D"/>
    <w:rsid w:val="008E3723"/>
    <w:rsid w:val="008E4EEE"/>
    <w:rsid w:val="008E527A"/>
    <w:rsid w:val="008F2A8D"/>
    <w:rsid w:val="008F32A7"/>
    <w:rsid w:val="008F5098"/>
    <w:rsid w:val="008F67DD"/>
    <w:rsid w:val="008F7F26"/>
    <w:rsid w:val="0090239C"/>
    <w:rsid w:val="0090258F"/>
    <w:rsid w:val="00904CF3"/>
    <w:rsid w:val="00906650"/>
    <w:rsid w:val="0090785D"/>
    <w:rsid w:val="00911A95"/>
    <w:rsid w:val="00913F2B"/>
    <w:rsid w:val="00916FC2"/>
    <w:rsid w:val="00920956"/>
    <w:rsid w:val="00921033"/>
    <w:rsid w:val="009225B2"/>
    <w:rsid w:val="00922846"/>
    <w:rsid w:val="00931843"/>
    <w:rsid w:val="00941AFA"/>
    <w:rsid w:val="00941E81"/>
    <w:rsid w:val="009429EB"/>
    <w:rsid w:val="00945261"/>
    <w:rsid w:val="00946C15"/>
    <w:rsid w:val="00947C0B"/>
    <w:rsid w:val="00951CF1"/>
    <w:rsid w:val="009543C5"/>
    <w:rsid w:val="0095557F"/>
    <w:rsid w:val="00956004"/>
    <w:rsid w:val="00956568"/>
    <w:rsid w:val="0095773B"/>
    <w:rsid w:val="00961961"/>
    <w:rsid w:val="00962013"/>
    <w:rsid w:val="00965E62"/>
    <w:rsid w:val="00967AA7"/>
    <w:rsid w:val="00967B17"/>
    <w:rsid w:val="009711A4"/>
    <w:rsid w:val="009719E3"/>
    <w:rsid w:val="009768A7"/>
    <w:rsid w:val="009769D6"/>
    <w:rsid w:val="0098199E"/>
    <w:rsid w:val="00990E3E"/>
    <w:rsid w:val="0099196E"/>
    <w:rsid w:val="009925E4"/>
    <w:rsid w:val="00993096"/>
    <w:rsid w:val="0099407A"/>
    <w:rsid w:val="00994B30"/>
    <w:rsid w:val="0099538B"/>
    <w:rsid w:val="00995C2A"/>
    <w:rsid w:val="009A1AA9"/>
    <w:rsid w:val="009B2B02"/>
    <w:rsid w:val="009B30B7"/>
    <w:rsid w:val="009B3EEE"/>
    <w:rsid w:val="009B4FF0"/>
    <w:rsid w:val="009B7623"/>
    <w:rsid w:val="009C1D7D"/>
    <w:rsid w:val="009C6EB5"/>
    <w:rsid w:val="009D0802"/>
    <w:rsid w:val="009D3D9F"/>
    <w:rsid w:val="009D3F2E"/>
    <w:rsid w:val="009D499B"/>
    <w:rsid w:val="009D7C5A"/>
    <w:rsid w:val="009E0E15"/>
    <w:rsid w:val="009E0EF6"/>
    <w:rsid w:val="009E11C3"/>
    <w:rsid w:val="009E2C3A"/>
    <w:rsid w:val="009E3769"/>
    <w:rsid w:val="009E5F76"/>
    <w:rsid w:val="009E60BD"/>
    <w:rsid w:val="009E652D"/>
    <w:rsid w:val="009E6F92"/>
    <w:rsid w:val="009E764B"/>
    <w:rsid w:val="009F028B"/>
    <w:rsid w:val="009F1C05"/>
    <w:rsid w:val="009F35ED"/>
    <w:rsid w:val="009F4382"/>
    <w:rsid w:val="009F46EA"/>
    <w:rsid w:val="009F71F7"/>
    <w:rsid w:val="00A04CC9"/>
    <w:rsid w:val="00A058D2"/>
    <w:rsid w:val="00A0619A"/>
    <w:rsid w:val="00A07CDA"/>
    <w:rsid w:val="00A101A6"/>
    <w:rsid w:val="00A126A8"/>
    <w:rsid w:val="00A1497E"/>
    <w:rsid w:val="00A14E92"/>
    <w:rsid w:val="00A156B2"/>
    <w:rsid w:val="00A17C9F"/>
    <w:rsid w:val="00A21D4C"/>
    <w:rsid w:val="00A236A6"/>
    <w:rsid w:val="00A24C9F"/>
    <w:rsid w:val="00A27CA6"/>
    <w:rsid w:val="00A27F7C"/>
    <w:rsid w:val="00A32C5F"/>
    <w:rsid w:val="00A372F1"/>
    <w:rsid w:val="00A373C1"/>
    <w:rsid w:val="00A375FB"/>
    <w:rsid w:val="00A41AD1"/>
    <w:rsid w:val="00A421D3"/>
    <w:rsid w:val="00A4312B"/>
    <w:rsid w:val="00A446DC"/>
    <w:rsid w:val="00A45769"/>
    <w:rsid w:val="00A459A4"/>
    <w:rsid w:val="00A45B3F"/>
    <w:rsid w:val="00A45E1A"/>
    <w:rsid w:val="00A46175"/>
    <w:rsid w:val="00A46554"/>
    <w:rsid w:val="00A4696D"/>
    <w:rsid w:val="00A474C7"/>
    <w:rsid w:val="00A50E1F"/>
    <w:rsid w:val="00A50F7F"/>
    <w:rsid w:val="00A5341D"/>
    <w:rsid w:val="00A5449D"/>
    <w:rsid w:val="00A54AA5"/>
    <w:rsid w:val="00A54E4C"/>
    <w:rsid w:val="00A55743"/>
    <w:rsid w:val="00A60E71"/>
    <w:rsid w:val="00A65286"/>
    <w:rsid w:val="00A735D9"/>
    <w:rsid w:val="00A73C25"/>
    <w:rsid w:val="00A7471A"/>
    <w:rsid w:val="00A762B4"/>
    <w:rsid w:val="00A7723D"/>
    <w:rsid w:val="00A85CFE"/>
    <w:rsid w:val="00A950E1"/>
    <w:rsid w:val="00AA2580"/>
    <w:rsid w:val="00AA488C"/>
    <w:rsid w:val="00AA6F2C"/>
    <w:rsid w:val="00AA76A0"/>
    <w:rsid w:val="00AB33F8"/>
    <w:rsid w:val="00AB38A5"/>
    <w:rsid w:val="00AB45AE"/>
    <w:rsid w:val="00AB5D04"/>
    <w:rsid w:val="00AB732F"/>
    <w:rsid w:val="00AC12DC"/>
    <w:rsid w:val="00AC1DCD"/>
    <w:rsid w:val="00AC2836"/>
    <w:rsid w:val="00AD0BC7"/>
    <w:rsid w:val="00AD0EAB"/>
    <w:rsid w:val="00AD3B63"/>
    <w:rsid w:val="00AD40C4"/>
    <w:rsid w:val="00AD4C8E"/>
    <w:rsid w:val="00AE11B6"/>
    <w:rsid w:val="00AE2E04"/>
    <w:rsid w:val="00AE5870"/>
    <w:rsid w:val="00AE6588"/>
    <w:rsid w:val="00AE7201"/>
    <w:rsid w:val="00AF199D"/>
    <w:rsid w:val="00AF2F44"/>
    <w:rsid w:val="00AF54F7"/>
    <w:rsid w:val="00B1327D"/>
    <w:rsid w:val="00B17608"/>
    <w:rsid w:val="00B17E7C"/>
    <w:rsid w:val="00B211EC"/>
    <w:rsid w:val="00B219B7"/>
    <w:rsid w:val="00B23EF0"/>
    <w:rsid w:val="00B35955"/>
    <w:rsid w:val="00B402C9"/>
    <w:rsid w:val="00B40505"/>
    <w:rsid w:val="00B40A72"/>
    <w:rsid w:val="00B4210D"/>
    <w:rsid w:val="00B466E9"/>
    <w:rsid w:val="00B47365"/>
    <w:rsid w:val="00B52E90"/>
    <w:rsid w:val="00B533AF"/>
    <w:rsid w:val="00B555E5"/>
    <w:rsid w:val="00B57E89"/>
    <w:rsid w:val="00B57F57"/>
    <w:rsid w:val="00B6037A"/>
    <w:rsid w:val="00B615DC"/>
    <w:rsid w:val="00B71CFD"/>
    <w:rsid w:val="00B81603"/>
    <w:rsid w:val="00B83133"/>
    <w:rsid w:val="00B84AF3"/>
    <w:rsid w:val="00B8621D"/>
    <w:rsid w:val="00B906E3"/>
    <w:rsid w:val="00B90A6C"/>
    <w:rsid w:val="00B91F6F"/>
    <w:rsid w:val="00B930E8"/>
    <w:rsid w:val="00B97CE4"/>
    <w:rsid w:val="00B97FD8"/>
    <w:rsid w:val="00BA321C"/>
    <w:rsid w:val="00BA3F72"/>
    <w:rsid w:val="00BA71A8"/>
    <w:rsid w:val="00BB10B8"/>
    <w:rsid w:val="00BB1895"/>
    <w:rsid w:val="00BB6A36"/>
    <w:rsid w:val="00BB6CA0"/>
    <w:rsid w:val="00BB7C05"/>
    <w:rsid w:val="00BC091C"/>
    <w:rsid w:val="00BC169A"/>
    <w:rsid w:val="00BC3495"/>
    <w:rsid w:val="00BC44B5"/>
    <w:rsid w:val="00BC5E69"/>
    <w:rsid w:val="00BC62EF"/>
    <w:rsid w:val="00BC68D1"/>
    <w:rsid w:val="00BC770D"/>
    <w:rsid w:val="00BC7AEF"/>
    <w:rsid w:val="00BD1AA1"/>
    <w:rsid w:val="00BD294B"/>
    <w:rsid w:val="00BD2C80"/>
    <w:rsid w:val="00BD3872"/>
    <w:rsid w:val="00BD4AF1"/>
    <w:rsid w:val="00BD503D"/>
    <w:rsid w:val="00BD53D6"/>
    <w:rsid w:val="00BE47D2"/>
    <w:rsid w:val="00BE5E3F"/>
    <w:rsid w:val="00BF7802"/>
    <w:rsid w:val="00C0005E"/>
    <w:rsid w:val="00C01A7C"/>
    <w:rsid w:val="00C028AE"/>
    <w:rsid w:val="00C02F8A"/>
    <w:rsid w:val="00C03FCF"/>
    <w:rsid w:val="00C06668"/>
    <w:rsid w:val="00C067B4"/>
    <w:rsid w:val="00C07137"/>
    <w:rsid w:val="00C100BF"/>
    <w:rsid w:val="00C1091A"/>
    <w:rsid w:val="00C11045"/>
    <w:rsid w:val="00C1525D"/>
    <w:rsid w:val="00C158AC"/>
    <w:rsid w:val="00C164F7"/>
    <w:rsid w:val="00C1671E"/>
    <w:rsid w:val="00C16856"/>
    <w:rsid w:val="00C169D9"/>
    <w:rsid w:val="00C16FA3"/>
    <w:rsid w:val="00C2038F"/>
    <w:rsid w:val="00C21631"/>
    <w:rsid w:val="00C21B82"/>
    <w:rsid w:val="00C24940"/>
    <w:rsid w:val="00C25AB4"/>
    <w:rsid w:val="00C265B9"/>
    <w:rsid w:val="00C30C8F"/>
    <w:rsid w:val="00C3303D"/>
    <w:rsid w:val="00C344AF"/>
    <w:rsid w:val="00C357F6"/>
    <w:rsid w:val="00C36937"/>
    <w:rsid w:val="00C37F89"/>
    <w:rsid w:val="00C40B19"/>
    <w:rsid w:val="00C40CFF"/>
    <w:rsid w:val="00C55BCF"/>
    <w:rsid w:val="00C56313"/>
    <w:rsid w:val="00C5639F"/>
    <w:rsid w:val="00C56554"/>
    <w:rsid w:val="00C6509E"/>
    <w:rsid w:val="00C666AD"/>
    <w:rsid w:val="00C733C8"/>
    <w:rsid w:val="00C73AB6"/>
    <w:rsid w:val="00C75DAC"/>
    <w:rsid w:val="00C76F08"/>
    <w:rsid w:val="00C80A1E"/>
    <w:rsid w:val="00C81BB7"/>
    <w:rsid w:val="00C83E06"/>
    <w:rsid w:val="00C860AB"/>
    <w:rsid w:val="00C86CC0"/>
    <w:rsid w:val="00C90DA1"/>
    <w:rsid w:val="00C935F3"/>
    <w:rsid w:val="00C969CD"/>
    <w:rsid w:val="00C97625"/>
    <w:rsid w:val="00CA2E6A"/>
    <w:rsid w:val="00CA4136"/>
    <w:rsid w:val="00CA4EFA"/>
    <w:rsid w:val="00CA6906"/>
    <w:rsid w:val="00CA7FF3"/>
    <w:rsid w:val="00CB1D44"/>
    <w:rsid w:val="00CB337E"/>
    <w:rsid w:val="00CB3383"/>
    <w:rsid w:val="00CB447F"/>
    <w:rsid w:val="00CC0270"/>
    <w:rsid w:val="00CC0EFF"/>
    <w:rsid w:val="00CC1B12"/>
    <w:rsid w:val="00CC3DE7"/>
    <w:rsid w:val="00CC4F72"/>
    <w:rsid w:val="00CC503D"/>
    <w:rsid w:val="00CC593A"/>
    <w:rsid w:val="00CC60F7"/>
    <w:rsid w:val="00CC6F4C"/>
    <w:rsid w:val="00CC704A"/>
    <w:rsid w:val="00CC796E"/>
    <w:rsid w:val="00CD3AE2"/>
    <w:rsid w:val="00CD5D68"/>
    <w:rsid w:val="00CD63E9"/>
    <w:rsid w:val="00CE1DC7"/>
    <w:rsid w:val="00CE2C4C"/>
    <w:rsid w:val="00CE601F"/>
    <w:rsid w:val="00CE6893"/>
    <w:rsid w:val="00CF2552"/>
    <w:rsid w:val="00CF2E5F"/>
    <w:rsid w:val="00CF3D52"/>
    <w:rsid w:val="00CF43BF"/>
    <w:rsid w:val="00CF5C50"/>
    <w:rsid w:val="00CF6C64"/>
    <w:rsid w:val="00D006E4"/>
    <w:rsid w:val="00D029C7"/>
    <w:rsid w:val="00D125EF"/>
    <w:rsid w:val="00D12631"/>
    <w:rsid w:val="00D1649E"/>
    <w:rsid w:val="00D2046B"/>
    <w:rsid w:val="00D20CFA"/>
    <w:rsid w:val="00D20D41"/>
    <w:rsid w:val="00D21742"/>
    <w:rsid w:val="00D238DD"/>
    <w:rsid w:val="00D3002C"/>
    <w:rsid w:val="00D301DA"/>
    <w:rsid w:val="00D30415"/>
    <w:rsid w:val="00D328AC"/>
    <w:rsid w:val="00D36C50"/>
    <w:rsid w:val="00D40B8B"/>
    <w:rsid w:val="00D433B3"/>
    <w:rsid w:val="00D45DA1"/>
    <w:rsid w:val="00D559E6"/>
    <w:rsid w:val="00D55E38"/>
    <w:rsid w:val="00D65349"/>
    <w:rsid w:val="00D6561B"/>
    <w:rsid w:val="00D66F24"/>
    <w:rsid w:val="00D7197C"/>
    <w:rsid w:val="00D72F10"/>
    <w:rsid w:val="00D73F2E"/>
    <w:rsid w:val="00D74B61"/>
    <w:rsid w:val="00D76098"/>
    <w:rsid w:val="00D7620A"/>
    <w:rsid w:val="00D7710E"/>
    <w:rsid w:val="00D77CE6"/>
    <w:rsid w:val="00D80DC7"/>
    <w:rsid w:val="00D81AC2"/>
    <w:rsid w:val="00D82094"/>
    <w:rsid w:val="00D83DDD"/>
    <w:rsid w:val="00D83EB6"/>
    <w:rsid w:val="00D85F02"/>
    <w:rsid w:val="00D86720"/>
    <w:rsid w:val="00D905AC"/>
    <w:rsid w:val="00D94C29"/>
    <w:rsid w:val="00D9715B"/>
    <w:rsid w:val="00D975A6"/>
    <w:rsid w:val="00DA029A"/>
    <w:rsid w:val="00DA589F"/>
    <w:rsid w:val="00DA7A70"/>
    <w:rsid w:val="00DB109F"/>
    <w:rsid w:val="00DB275C"/>
    <w:rsid w:val="00DB3456"/>
    <w:rsid w:val="00DB481F"/>
    <w:rsid w:val="00DB7C93"/>
    <w:rsid w:val="00DC03D7"/>
    <w:rsid w:val="00DD08E3"/>
    <w:rsid w:val="00DD0F0C"/>
    <w:rsid w:val="00DD4065"/>
    <w:rsid w:val="00DD44C9"/>
    <w:rsid w:val="00DD7766"/>
    <w:rsid w:val="00DE03C9"/>
    <w:rsid w:val="00DE21FA"/>
    <w:rsid w:val="00DE31BD"/>
    <w:rsid w:val="00DE67E0"/>
    <w:rsid w:val="00DE6EF0"/>
    <w:rsid w:val="00DF22EA"/>
    <w:rsid w:val="00DF475E"/>
    <w:rsid w:val="00E00081"/>
    <w:rsid w:val="00E015A0"/>
    <w:rsid w:val="00E02D2F"/>
    <w:rsid w:val="00E04246"/>
    <w:rsid w:val="00E11120"/>
    <w:rsid w:val="00E14119"/>
    <w:rsid w:val="00E15A47"/>
    <w:rsid w:val="00E15E44"/>
    <w:rsid w:val="00E228F1"/>
    <w:rsid w:val="00E26017"/>
    <w:rsid w:val="00E26306"/>
    <w:rsid w:val="00E30213"/>
    <w:rsid w:val="00E30E2B"/>
    <w:rsid w:val="00E32F7E"/>
    <w:rsid w:val="00E34D8B"/>
    <w:rsid w:val="00E3591B"/>
    <w:rsid w:val="00E35FE3"/>
    <w:rsid w:val="00E36322"/>
    <w:rsid w:val="00E36765"/>
    <w:rsid w:val="00E4041E"/>
    <w:rsid w:val="00E418DC"/>
    <w:rsid w:val="00E43FC3"/>
    <w:rsid w:val="00E4603E"/>
    <w:rsid w:val="00E506CE"/>
    <w:rsid w:val="00E51D3E"/>
    <w:rsid w:val="00E551C1"/>
    <w:rsid w:val="00E55B61"/>
    <w:rsid w:val="00E5612A"/>
    <w:rsid w:val="00E56555"/>
    <w:rsid w:val="00E56E19"/>
    <w:rsid w:val="00E56F4C"/>
    <w:rsid w:val="00E60A37"/>
    <w:rsid w:val="00E621CC"/>
    <w:rsid w:val="00E63BAE"/>
    <w:rsid w:val="00E65C08"/>
    <w:rsid w:val="00E65DAB"/>
    <w:rsid w:val="00E72AA6"/>
    <w:rsid w:val="00E73BAD"/>
    <w:rsid w:val="00E7508B"/>
    <w:rsid w:val="00E753B3"/>
    <w:rsid w:val="00E760F1"/>
    <w:rsid w:val="00E77563"/>
    <w:rsid w:val="00E7776D"/>
    <w:rsid w:val="00E77C81"/>
    <w:rsid w:val="00E808DD"/>
    <w:rsid w:val="00E80BC2"/>
    <w:rsid w:val="00E85AB1"/>
    <w:rsid w:val="00E91D00"/>
    <w:rsid w:val="00E953ED"/>
    <w:rsid w:val="00E9658D"/>
    <w:rsid w:val="00E9756F"/>
    <w:rsid w:val="00E976A0"/>
    <w:rsid w:val="00EA0187"/>
    <w:rsid w:val="00EA45AA"/>
    <w:rsid w:val="00EB150B"/>
    <w:rsid w:val="00EB3809"/>
    <w:rsid w:val="00EB492E"/>
    <w:rsid w:val="00EB521A"/>
    <w:rsid w:val="00EC2102"/>
    <w:rsid w:val="00EC594F"/>
    <w:rsid w:val="00EC7C40"/>
    <w:rsid w:val="00EC7F8B"/>
    <w:rsid w:val="00ED0EAE"/>
    <w:rsid w:val="00ED4337"/>
    <w:rsid w:val="00ED531E"/>
    <w:rsid w:val="00ED5351"/>
    <w:rsid w:val="00ED7ABA"/>
    <w:rsid w:val="00EE0591"/>
    <w:rsid w:val="00EE0720"/>
    <w:rsid w:val="00EE1702"/>
    <w:rsid w:val="00EE1E6E"/>
    <w:rsid w:val="00EE3986"/>
    <w:rsid w:val="00EE4576"/>
    <w:rsid w:val="00EE491F"/>
    <w:rsid w:val="00EF0740"/>
    <w:rsid w:val="00F01569"/>
    <w:rsid w:val="00F0269A"/>
    <w:rsid w:val="00F03ECD"/>
    <w:rsid w:val="00F05219"/>
    <w:rsid w:val="00F05767"/>
    <w:rsid w:val="00F103E8"/>
    <w:rsid w:val="00F11A41"/>
    <w:rsid w:val="00F12018"/>
    <w:rsid w:val="00F1242C"/>
    <w:rsid w:val="00F13880"/>
    <w:rsid w:val="00F166A7"/>
    <w:rsid w:val="00F17C2C"/>
    <w:rsid w:val="00F206C1"/>
    <w:rsid w:val="00F2131A"/>
    <w:rsid w:val="00F244FB"/>
    <w:rsid w:val="00F26461"/>
    <w:rsid w:val="00F26A85"/>
    <w:rsid w:val="00F27A37"/>
    <w:rsid w:val="00F309D6"/>
    <w:rsid w:val="00F30A6A"/>
    <w:rsid w:val="00F3263C"/>
    <w:rsid w:val="00F35DFE"/>
    <w:rsid w:val="00F40148"/>
    <w:rsid w:val="00F44B07"/>
    <w:rsid w:val="00F46A4B"/>
    <w:rsid w:val="00F46A80"/>
    <w:rsid w:val="00F50A27"/>
    <w:rsid w:val="00F5182D"/>
    <w:rsid w:val="00F532DA"/>
    <w:rsid w:val="00F53E02"/>
    <w:rsid w:val="00F54D65"/>
    <w:rsid w:val="00F610FC"/>
    <w:rsid w:val="00F61195"/>
    <w:rsid w:val="00F70378"/>
    <w:rsid w:val="00F7473E"/>
    <w:rsid w:val="00F74AF1"/>
    <w:rsid w:val="00F757CA"/>
    <w:rsid w:val="00F75955"/>
    <w:rsid w:val="00F769D6"/>
    <w:rsid w:val="00F775BE"/>
    <w:rsid w:val="00F846D1"/>
    <w:rsid w:val="00F84A43"/>
    <w:rsid w:val="00F92748"/>
    <w:rsid w:val="00F92AD4"/>
    <w:rsid w:val="00F96264"/>
    <w:rsid w:val="00F97260"/>
    <w:rsid w:val="00FA0F6B"/>
    <w:rsid w:val="00FA1829"/>
    <w:rsid w:val="00FA210B"/>
    <w:rsid w:val="00FB2858"/>
    <w:rsid w:val="00FB2ABD"/>
    <w:rsid w:val="00FB32C0"/>
    <w:rsid w:val="00FC1374"/>
    <w:rsid w:val="00FC4558"/>
    <w:rsid w:val="00FC6CC0"/>
    <w:rsid w:val="00FD26BD"/>
    <w:rsid w:val="00FD4BD9"/>
    <w:rsid w:val="00FE5F72"/>
    <w:rsid w:val="00FE6991"/>
    <w:rsid w:val="00FF4497"/>
    <w:rsid w:val="00FF6741"/>
    <w:rsid w:val="00FF6F07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45501"/>
    <w:pPr>
      <w:numPr>
        <w:ilvl w:val="1"/>
        <w:numId w:val="1"/>
      </w:numPr>
      <w:spacing w:before="0" w:after="120"/>
      <w:contextualSpacing w:val="0"/>
      <w:jc w:val="thaiDistribute"/>
      <w:outlineLvl w:val="0"/>
    </w:pPr>
    <w:rPr>
      <w:rFonts w:asciiTheme="minorBidi" w:eastAsia="Times New Roman" w:hAnsiTheme="minorBidi" w:cstheme="minorBidi"/>
      <w:b/>
      <w:bCs/>
      <w:sz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45501"/>
    <w:pPr>
      <w:numPr>
        <w:ilvl w:val="2"/>
        <w:numId w:val="1"/>
      </w:numPr>
      <w:spacing w:before="0" w:after="120"/>
      <w:jc w:val="thaiDistribute"/>
      <w:outlineLvl w:val="1"/>
    </w:pPr>
    <w:rPr>
      <w:rFonts w:ascii="Cordia New" w:hAnsi="Cordia New"/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6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 4,Annexure,Bullet List,Bulletr List Paragraph,FooterText,Johan bulletList Paragraph,List Paragraph2,List Paragraph21,Lvl 1 Bullet,Paragraphe de liste1,Parágrafo da Lista1,Párrafo de lista1,numbered,リスト段落1,列出段落,列出段落1,Header 1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aliases w:val="Head 4 Char,Annexure Char,Bullet List Char,Bulletr List Paragraph Char,FooterText Char,Johan bulletList Paragraph Char,List Paragraph2 Char,List Paragraph21 Char,Lvl 1 Bullet Char,Paragraphe de liste1 Char,Parágrafo da Lista1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45501"/>
    <w:rPr>
      <w:rFonts w:asciiTheme="minorBidi" w:eastAsia="Times New Roman" w:hAnsiTheme="minorBidi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45501"/>
    <w:rPr>
      <w:rFonts w:ascii="Cordia New" w:eastAsia="Calibri" w:hAnsi="Cordia New" w:cs="Cordia New"/>
      <w:b/>
      <w:bCs/>
      <w:color w:val="000000"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character" w:customStyle="1" w:styleId="ui-provider">
    <w:name w:val="ui-provider"/>
    <w:basedOn w:val="DefaultParagraphFont"/>
    <w:rsid w:val="00ED7ABA"/>
  </w:style>
  <w:style w:type="paragraph" w:styleId="BodyTextIndent">
    <w:name w:val="Body Text Indent"/>
    <w:basedOn w:val="Normal"/>
    <w:link w:val="BodyTextIndentChar"/>
    <w:uiPriority w:val="99"/>
    <w:rsid w:val="007379C7"/>
    <w:pPr>
      <w:tabs>
        <w:tab w:val="left" w:pos="360"/>
        <w:tab w:val="left" w:pos="720"/>
        <w:tab w:val="left" w:pos="1080"/>
        <w:tab w:val="left" w:pos="1418"/>
        <w:tab w:val="num" w:pos="1800"/>
        <w:tab w:val="left" w:pos="2520"/>
      </w:tabs>
      <w:spacing w:before="0" w:line="360" w:lineRule="exact"/>
      <w:ind w:left="1080" w:firstLine="0"/>
    </w:pPr>
    <w:rPr>
      <w:rFonts w:ascii="Browallia New" w:eastAsia="Cordia New" w:hAnsi="Browallia New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79C7"/>
    <w:rPr>
      <w:rFonts w:ascii="Browallia New" w:eastAsia="Cordia New" w:hAnsi="Browallia New" w:cs="Cordia New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6B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906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06E3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THMSFQEADVH7-865935787-1385001</_dlc_DocId>
    <_dlc_DocIdUrl xmlns="1a3548a6-3541-496d-9683-21ac257f11b2">
      <Url>https://charinandassociates.sharepoint.com/sites/fileshare/_layouts/15/DocIdRedir.aspx?ID=THMSFQEADVH7-865935787-1385001</Url>
      <Description>THMSFQEADVH7-865935787-1385001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 P R O D U C T I O N ! 5 6 5 4 2 4 6 . 3 < / d o c u m e n t i d >  
     < s e n d e r i d > N A M I T A < / s e n d e r i d >  
     < s e n d e r e m a i l > n a m i t a . t @ m h m - g l o b a l . c o m < / s e n d e r e m a i l >  
     < l a s t m o d i f i e d > 2 0 2 4 - 0 8 - 0 2 T 2 1 : 0 1 : 0 0 . 0 0 0 0 0 0 0 + 0 7 : 0 0 < / l a s t m o d i f i e d >  
     < d a t a b a s e > P R O D U C T I O N 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6EB3A-33F9-4E58-AA81-552D6729FE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4B1C25-7B92-4126-AFD5-B7D5E9818622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3.xml><?xml version="1.0" encoding="utf-8"?>
<ds:datastoreItem xmlns:ds="http://schemas.openxmlformats.org/officeDocument/2006/customXml" ds:itemID="{2CC0522F-57DF-4F9B-9212-61861FD2A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201884-D221-48AC-B471-EFA60465B65D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57A55F41-C801-4C57-98D6-6BF7117CA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Charintip K</cp:lastModifiedBy>
  <cp:revision>6</cp:revision>
  <cp:lastPrinted>2024-08-07T05:24:00Z</cp:lastPrinted>
  <dcterms:created xsi:type="dcterms:W3CDTF">2024-08-07T03:22:00Z</dcterms:created>
  <dcterms:modified xsi:type="dcterms:W3CDTF">2024-08-07T06:03:00Z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_dlc_DocIdItemGuid">
    <vt:lpwstr>37236aa7-cdb1-48d2-977d-d05466215b89</vt:lpwstr>
  </property>
</Properties>
</file>